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CF7AA8">
      <w:pPr>
        <w:kinsoku w:val="0"/>
        <w:overflowPunct w:val="0"/>
        <w:autoSpaceDE/>
        <w:autoSpaceDN/>
        <w:adjustRightInd/>
        <w:spacing w:before="413" w:after="89"/>
        <w:ind w:left="647" w:right="1402"/>
        <w:textAlignment w:val="baseline"/>
        <w:rPr>
          <w:sz w:val="24"/>
          <w:szCs w:val="24"/>
        </w:rPr>
      </w:pPr>
      <w:r w:rsidRPr="00CF7AA8">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CF7AA8">
        <w:rPr>
          <w:noProof/>
          <w:lang w:val="es-PA" w:eastAsia="es-PA"/>
        </w:rPr>
        <w:pict>
          <v:shape id="Text Box 3" o:spid="_x0000_s1027" type="#_x0000_t202" style="position:absolute;left:0;text-align:left;margin-left:3970.4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CF7AA8"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CF7AA8">
        <w:rPr>
          <w:rFonts w:ascii="Arial" w:hAnsi="Arial" w:cs="Arial"/>
          <w:noProof/>
          <w:sz w:val="36"/>
          <w:szCs w:val="36"/>
          <w:lang w:val="es-PA" w:eastAsia="es-PA"/>
        </w:rPr>
        <w:lastRenderedPageBreak/>
        <w:pict>
          <v:shape id="Text Box 9" o:spid="_x0000_s1028" type="#_x0000_t202" style="position:absolute;left:0;text-align:left;margin-left:24pt;margin-top:53.45pt;width:436.3pt;height:1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" fillcolor="#1a495c [1604]" strokecolor="#1a495c [1604]">
            <v:textbox>
              <w:txbxContent>
                <w:p w:rsidR="00FD1ED9" w:rsidRDefault="001F5A5B">
                  <w:pPr>
                    <w:rPr>
                      <w:b/>
                      <w:color w:val="FFFFFF" w:themeColor="background1"/>
                      <w:sz w:val="56"/>
                      <w:szCs w:val="56"/>
                      <w:lang w:val="es-PA"/>
                    </w:rPr>
                  </w:pPr>
                  <w:r>
                    <w:rPr>
                      <w:b/>
                      <w:color w:val="FFFFFF" w:themeColor="background1"/>
                      <w:sz w:val="56"/>
                      <w:szCs w:val="56"/>
                      <w:lang w:val="es-PA"/>
                    </w:rPr>
                    <w:t>Herramienta 4</w:t>
                  </w:r>
                  <w:r w:rsidR="00FD1ED9" w:rsidRPr="00FD1ED9">
                    <w:rPr>
                      <w:b/>
                      <w:color w:val="FFFFFF" w:themeColor="background1"/>
                      <w:sz w:val="56"/>
                      <w:szCs w:val="56"/>
                      <w:lang w:val="es-PA"/>
                    </w:rPr>
                    <w:t xml:space="preserve">: </w:t>
                  </w:r>
                  <w:r>
                    <w:rPr>
                      <w:b/>
                      <w:color w:val="FFFFFF" w:themeColor="background1"/>
                      <w:sz w:val="56"/>
                      <w:szCs w:val="56"/>
                      <w:lang w:val="es-PA"/>
                    </w:rPr>
                    <w:t xml:space="preserve">Ficha Indicadores de Género en los Objetivos de Desarrollo Sostenible </w:t>
                  </w:r>
                </w:p>
                <w:p w:rsidR="001F5A5B" w:rsidRPr="00FD1ED9" w:rsidRDefault="001F5A5B">
                  <w:pPr>
                    <w:rPr>
                      <w:b/>
                      <w:color w:val="FFFFFF" w:themeColor="background1"/>
                      <w:sz w:val="56"/>
                      <w:szCs w:val="56"/>
                      <w:lang w:val="es-PA"/>
                    </w:rPr>
                  </w:pPr>
                  <w:r>
                    <w:rPr>
                      <w:b/>
                      <w:color w:val="FFFFFF" w:themeColor="background1"/>
                      <w:sz w:val="56"/>
                      <w:szCs w:val="56"/>
                      <w:lang w:val="es-PA"/>
                    </w:rPr>
                    <w:t>A</w:t>
                  </w:r>
                  <w:r w:rsidR="00015F82">
                    <w:rPr>
                      <w:b/>
                      <w:color w:val="FFFFFF" w:themeColor="background1"/>
                      <w:sz w:val="56"/>
                      <w:szCs w:val="56"/>
                      <w:lang w:val="es-PA"/>
                    </w:rPr>
                    <w:t xml:space="preserve">utoridad del Canal </w:t>
                  </w:r>
                  <w:r>
                    <w:rPr>
                      <w:b/>
                      <w:color w:val="FFFFFF" w:themeColor="background1"/>
                      <w:sz w:val="56"/>
                      <w:szCs w:val="56"/>
                      <w:lang w:val="es-PA"/>
                    </w:rPr>
                    <w:t>de Panamá</w:t>
                  </w:r>
                  <w:r w:rsidR="00E6794C">
                    <w:rPr>
                      <w:b/>
                      <w:color w:val="FFFFFF" w:themeColor="background1"/>
                      <w:sz w:val="56"/>
                      <w:szCs w:val="56"/>
                      <w:lang w:val="es-PA"/>
                    </w:rPr>
                    <w:t>-Panamá</w:t>
                  </w:r>
                </w:p>
                <w:p w:rsidR="00FD1ED9" w:rsidRPr="00FD1ED9" w:rsidRDefault="00FD1ED9">
                  <w:pPr>
                    <w:rPr>
                      <w:lang w:val="es-PA"/>
                    </w:rPr>
                  </w:pPr>
                </w:p>
              </w:txbxContent>
            </v:textbox>
          </v:shape>
        </w:pict>
      </w:r>
      <w:r w:rsidRPr="00CF7AA8">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CF7AA8"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CF7AA8">
        <w:rPr>
          <w:rFonts w:ascii="Arial" w:hAnsi="Arial" w:cs="Arial"/>
          <w:noProof/>
          <w:sz w:val="36"/>
          <w:szCs w:val="36"/>
          <w:lang w:val="es-PA" w:eastAsia="es-PA"/>
        </w:rPr>
        <w:pict>
          <v:shape id="Text Box 5" o:spid="_x0000_s1030" type="#_x0000_t202" style="position:absolute;left:0;text-align:left;margin-left:396.6pt;margin-top:304pt;width:206.2pt;height:243.7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" fillcolor="#1a495c [1604]" stroked="f" strokeweight=".5pt">
            <v:path arrowok="t"/>
            <v:textbox>
              <w:txbxContent>
                <w:p w:rsidR="004F0197" w:rsidRDefault="00FD1ED9">
                  <w:r w:rsidRPr="000501A9">
                    <w:rPr>
                      <w:noProof/>
                      <w:lang w:val="es-CL" w:eastAsia="es-CL"/>
                    </w:rPr>
                    <w:drawing>
                      <wp:inline distT="0" distB="0" distL="0" distR="0">
                        <wp:extent cx="2435860" cy="31863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984" b="25703"/>
                                <a:stretch/>
                              </pic:blipFill>
                              <pic:spPr>
                                <a:xfrm>
                                  <a:off x="0" y="0"/>
                                  <a:ext cx="2435860" cy="3186375"/>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CF7AA8" w:rsidP="00D534DE">
      <w:pPr>
        <w:pStyle w:val="TtulodeTDC"/>
        <w:rPr>
          <w:rFonts w:ascii="Arial Narrow" w:hAnsi="Arial Narrow"/>
          <w:b/>
          <w:bCs/>
          <w:color w:val="62686B"/>
          <w:lang w:val="es-PA"/>
        </w:rPr>
      </w:pPr>
      <w:bookmarkStart w:id="0" w:name="_Toc468287914"/>
      <w:r w:rsidRPr="00CF7AA8">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EB1F5A" w:rsidRDefault="00CF7AA8">
          <w:pPr>
            <w:pStyle w:val="TDC1"/>
            <w:tabs>
              <w:tab w:val="right" w:leader="dot" w:pos="8828"/>
            </w:tabs>
            <w:rPr>
              <w:rFonts w:asciiTheme="minorHAnsi" w:eastAsiaTheme="minorEastAsia" w:hAnsiTheme="minorHAnsi" w:cstheme="minorBidi"/>
              <w:noProof/>
              <w:lang w:val="es-CL" w:eastAsia="es-CL"/>
            </w:rPr>
          </w:pPr>
          <w:r w:rsidRPr="00CF7AA8">
            <w:fldChar w:fldCharType="begin"/>
          </w:r>
          <w:r w:rsidR="000F143C">
            <w:instrText xml:space="preserve"> TOC \o "1-3" \h \z \u </w:instrText>
          </w:r>
          <w:r w:rsidRPr="00CF7AA8">
            <w:fldChar w:fldCharType="separate"/>
          </w:r>
          <w:hyperlink w:anchor="_Toc515271029" w:history="1">
            <w:r w:rsidR="00EB1F5A" w:rsidRPr="00AD115D">
              <w:rPr>
                <w:rStyle w:val="Hipervnculo"/>
                <w:rFonts w:ascii="Calibri" w:hAnsi="Calibri"/>
                <w:i/>
                <w:noProof/>
              </w:rPr>
              <w:t>Herramientas para la implementación del Sello de Igualdad de Género en el Sector Público</w:t>
            </w:r>
            <w:r w:rsidR="00EB1F5A">
              <w:rPr>
                <w:noProof/>
                <w:webHidden/>
              </w:rPr>
              <w:tab/>
            </w:r>
            <w:r w:rsidR="00EB1F5A">
              <w:rPr>
                <w:noProof/>
                <w:webHidden/>
              </w:rPr>
              <w:fldChar w:fldCharType="begin"/>
            </w:r>
            <w:r w:rsidR="00EB1F5A">
              <w:rPr>
                <w:noProof/>
                <w:webHidden/>
              </w:rPr>
              <w:instrText xml:space="preserve"> PAGEREF _Toc515271029 \h </w:instrText>
            </w:r>
            <w:r w:rsidR="00EB1F5A">
              <w:rPr>
                <w:noProof/>
                <w:webHidden/>
              </w:rPr>
            </w:r>
            <w:r w:rsidR="00EB1F5A">
              <w:rPr>
                <w:noProof/>
                <w:webHidden/>
              </w:rPr>
              <w:fldChar w:fldCharType="separate"/>
            </w:r>
            <w:r w:rsidR="00EB1F5A">
              <w:rPr>
                <w:noProof/>
                <w:webHidden/>
              </w:rPr>
              <w:t>4</w:t>
            </w:r>
            <w:r w:rsidR="00EB1F5A">
              <w:rPr>
                <w:noProof/>
                <w:webHidden/>
              </w:rPr>
              <w:fldChar w:fldCharType="end"/>
            </w:r>
          </w:hyperlink>
        </w:p>
        <w:p w:rsidR="00EB1F5A" w:rsidRDefault="00EB1F5A">
          <w:pPr>
            <w:pStyle w:val="TDC1"/>
            <w:tabs>
              <w:tab w:val="right" w:leader="dot" w:pos="8828"/>
            </w:tabs>
            <w:rPr>
              <w:rFonts w:asciiTheme="minorHAnsi" w:eastAsiaTheme="minorEastAsia" w:hAnsiTheme="minorHAnsi" w:cstheme="minorBidi"/>
              <w:noProof/>
              <w:lang w:val="es-CL" w:eastAsia="es-CL"/>
            </w:rPr>
          </w:pPr>
          <w:hyperlink w:anchor="_Toc515271030" w:history="1">
            <w:r w:rsidRPr="00AD115D">
              <w:rPr>
                <w:rStyle w:val="Hipervnculo"/>
                <w:noProof/>
              </w:rPr>
              <w:t>Herramienta 4. Ficha de Indicadores de Género en los Objetivos de Desarrollo Sostenible para la Autoridad del Canal de Panamá (Panamá)</w:t>
            </w:r>
            <w:r>
              <w:rPr>
                <w:noProof/>
                <w:webHidden/>
              </w:rPr>
              <w:tab/>
            </w:r>
            <w:r>
              <w:rPr>
                <w:noProof/>
                <w:webHidden/>
              </w:rPr>
              <w:fldChar w:fldCharType="begin"/>
            </w:r>
            <w:r>
              <w:rPr>
                <w:noProof/>
                <w:webHidden/>
              </w:rPr>
              <w:instrText xml:space="preserve"> PAGEREF _Toc515271030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CF7AA8"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271029"/>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A0306C" w:rsidRPr="00D97E55" w:rsidRDefault="00A0306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216B1" w:rsidRPr="00EA22C6" w:rsidTr="00B64B5A">
        <w:tc>
          <w:tcPr>
            <w:tcW w:w="2518" w:type="dxa"/>
          </w:tcPr>
          <w:p w:rsidR="006216B1" w:rsidRPr="007C0D38" w:rsidRDefault="006216B1"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216B1" w:rsidRPr="007C0D38" w:rsidRDefault="006216B1"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216B1" w:rsidRPr="00015F82"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216B1" w:rsidRPr="00161CCB" w:rsidRDefault="006216B1" w:rsidP="00B64B5A">
            <w:pPr>
              <w:pStyle w:val="Prrafodelista"/>
              <w:spacing w:after="160" w:line="259" w:lineRule="auto"/>
              <w:ind w:left="0"/>
              <w:jc w:val="left"/>
              <w:rPr>
                <w:szCs w:val="22"/>
                <w:lang w:val="es-PA"/>
              </w:rPr>
            </w:pPr>
          </w:p>
        </w:tc>
        <w:tc>
          <w:tcPr>
            <w:tcW w:w="6460" w:type="dxa"/>
          </w:tcPr>
          <w:p w:rsidR="006216B1" w:rsidRPr="00E035C8" w:rsidRDefault="006216B1" w:rsidP="006216B1">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216B1" w:rsidRPr="00EA22C6" w:rsidRDefault="006216B1" w:rsidP="006216B1">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216B1" w:rsidRPr="00EA22C6" w:rsidRDefault="006216B1" w:rsidP="006216B1">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216B1" w:rsidRPr="00015F82"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216B1" w:rsidRDefault="006216B1" w:rsidP="006216B1">
            <w:pPr>
              <w:pStyle w:val="Prrafodelista"/>
              <w:numPr>
                <w:ilvl w:val="0"/>
                <w:numId w:val="17"/>
              </w:numPr>
              <w:shd w:val="clear" w:color="auto" w:fill="auto"/>
              <w:jc w:val="left"/>
              <w:rPr>
                <w:szCs w:val="22"/>
                <w:lang w:val="es-PA"/>
              </w:rPr>
            </w:pPr>
            <w:r>
              <w:rPr>
                <w:szCs w:val="22"/>
                <w:lang w:val="es-PA"/>
              </w:rPr>
              <w:t>H4. Ficha indicadores de género en ODS</w:t>
            </w:r>
          </w:p>
          <w:p w:rsidR="006216B1" w:rsidRPr="00EA22C6" w:rsidRDefault="006216B1" w:rsidP="006216B1">
            <w:pPr>
              <w:pStyle w:val="Prrafodelista"/>
              <w:numPr>
                <w:ilvl w:val="0"/>
                <w:numId w:val="17"/>
              </w:numPr>
              <w:shd w:val="clear" w:color="auto" w:fill="auto"/>
              <w:jc w:val="left"/>
              <w:rPr>
                <w:szCs w:val="22"/>
                <w:lang w:val="es-PA"/>
              </w:rPr>
            </w:pPr>
            <w:r>
              <w:rPr>
                <w:szCs w:val="22"/>
                <w:lang w:val="es-PA"/>
              </w:rPr>
              <w:t>H5. Mapa mental de género</w:t>
            </w:r>
          </w:p>
          <w:p w:rsidR="006216B1"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216B1" w:rsidRPr="00EA22C6"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216B1" w:rsidRDefault="006216B1" w:rsidP="006216B1">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216B1" w:rsidRPr="005A710D" w:rsidRDefault="006216B1" w:rsidP="00B64B5A">
            <w:pPr>
              <w:pStyle w:val="Prrafodelista"/>
              <w:numPr>
                <w:ilvl w:val="0"/>
                <w:numId w:val="0"/>
              </w:numPr>
              <w:shd w:val="clear" w:color="auto" w:fill="auto"/>
              <w:ind w:left="360"/>
              <w:jc w:val="left"/>
              <w:rPr>
                <w:szCs w:val="22"/>
                <w:lang w:val="es-PA"/>
              </w:rPr>
            </w:pPr>
          </w:p>
        </w:tc>
      </w:tr>
      <w:tr w:rsidR="006216B1" w:rsidRPr="00015F82"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216B1" w:rsidRPr="0024469C"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216B1" w:rsidRPr="00015F82"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216B1" w:rsidRPr="0024469C" w:rsidRDefault="006216B1" w:rsidP="006216B1">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216B1" w:rsidRDefault="006216B1" w:rsidP="006216B1">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216B1" w:rsidRPr="00B142DE" w:rsidRDefault="006216B1" w:rsidP="006216B1">
            <w:pPr>
              <w:pStyle w:val="Prrafodelista"/>
              <w:numPr>
                <w:ilvl w:val="0"/>
                <w:numId w:val="7"/>
              </w:numPr>
              <w:shd w:val="clear" w:color="auto" w:fill="auto"/>
              <w:jc w:val="left"/>
              <w:rPr>
                <w:szCs w:val="22"/>
                <w:lang w:val="es-PA"/>
              </w:rPr>
            </w:pPr>
          </w:p>
        </w:tc>
      </w:tr>
      <w:tr w:rsidR="006216B1" w:rsidRPr="00015F82" w:rsidTr="00B64B5A">
        <w:tc>
          <w:tcPr>
            <w:tcW w:w="2518" w:type="dxa"/>
          </w:tcPr>
          <w:p w:rsidR="006216B1" w:rsidRPr="00161CCB" w:rsidRDefault="006216B1"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0B7730" w:rsidRDefault="000B7730" w:rsidP="000B7730">
      <w:pPr>
        <w:rPr>
          <w:lang w:val="es-CL"/>
        </w:rPr>
      </w:pPr>
    </w:p>
    <w:p w:rsidR="006216B1" w:rsidRDefault="006216B1" w:rsidP="000B7730">
      <w:pPr>
        <w:rPr>
          <w:lang w:val="es-CL"/>
        </w:rPr>
      </w:pPr>
    </w:p>
    <w:p w:rsidR="00A0306C" w:rsidRDefault="00A0306C" w:rsidP="000B7730">
      <w:pPr>
        <w:rPr>
          <w:lang w:val="es-CL"/>
        </w:rPr>
      </w:pPr>
    </w:p>
    <w:p w:rsidR="00D74BBC" w:rsidRDefault="00D74BBC" w:rsidP="000B7730">
      <w:pPr>
        <w:rPr>
          <w:lang w:val="es-CL"/>
        </w:rPr>
      </w:pPr>
    </w:p>
    <w:p w:rsidR="00D74BBC" w:rsidRPr="00D97E55" w:rsidRDefault="00D74BBC" w:rsidP="000B7730">
      <w:pPr>
        <w:rPr>
          <w:lang w:val="es-CL"/>
        </w:rPr>
      </w:pPr>
    </w:p>
    <w:p w:rsidR="000B7730" w:rsidRPr="00CF1C7E" w:rsidRDefault="00E6794C" w:rsidP="00CF1C7E">
      <w:pPr>
        <w:pStyle w:val="Ttulo1"/>
        <w:numPr>
          <w:ilvl w:val="0"/>
          <w:numId w:val="0"/>
        </w:numPr>
        <w:rPr>
          <w:color w:val="auto"/>
          <w:sz w:val="28"/>
          <w:szCs w:val="28"/>
        </w:rPr>
      </w:pPr>
      <w:bookmarkStart w:id="3" w:name="_Toc497911832"/>
      <w:bookmarkStart w:id="4" w:name="_Toc512595579"/>
      <w:bookmarkStart w:id="5" w:name="_Toc515271030"/>
      <w:r>
        <w:rPr>
          <w:color w:val="auto"/>
          <w:sz w:val="28"/>
          <w:szCs w:val="28"/>
        </w:rPr>
        <w:t>Herramienta 4</w:t>
      </w:r>
      <w:r w:rsidR="000B7730" w:rsidRPr="0087456A">
        <w:rPr>
          <w:color w:val="auto"/>
          <w:sz w:val="28"/>
          <w:szCs w:val="28"/>
        </w:rPr>
        <w:t xml:space="preserve">. </w:t>
      </w:r>
      <w:bookmarkEnd w:id="3"/>
      <w:bookmarkEnd w:id="4"/>
      <w:r>
        <w:rPr>
          <w:color w:val="auto"/>
          <w:sz w:val="28"/>
          <w:szCs w:val="28"/>
        </w:rPr>
        <w:t>Ficha de Indicadores de Género en los Objetivos de Desarrollo Sostenible para la A</w:t>
      </w:r>
      <w:r w:rsidR="00015F82">
        <w:rPr>
          <w:color w:val="auto"/>
          <w:sz w:val="28"/>
          <w:szCs w:val="28"/>
        </w:rPr>
        <w:t xml:space="preserve">utoridad del Canal de </w:t>
      </w:r>
      <w:r>
        <w:rPr>
          <w:color w:val="auto"/>
          <w:sz w:val="28"/>
          <w:szCs w:val="28"/>
        </w:rPr>
        <w:t>Panamá (Panamá)</w:t>
      </w:r>
      <w:bookmarkEnd w:id="5"/>
    </w:p>
    <w:p w:rsidR="00015F82" w:rsidRPr="00270CB0" w:rsidRDefault="00015F82" w:rsidP="00015F82">
      <w:pPr>
        <w:rPr>
          <w:b/>
          <w:lang w:val="es-PA"/>
        </w:rPr>
      </w:pPr>
      <w:r>
        <w:rPr>
          <w:b/>
          <w:lang w:val="es-PA"/>
        </w:rPr>
        <w:t>Panamá</w:t>
      </w:r>
    </w:p>
    <w:p w:rsidR="00015F82" w:rsidRDefault="00015F82" w:rsidP="00015F82">
      <w:pPr>
        <w:rPr>
          <w:b/>
          <w:lang w:val="es-PA"/>
        </w:rPr>
      </w:pPr>
      <w:r>
        <w:rPr>
          <w:b/>
          <w:lang w:val="es-PA"/>
        </w:rPr>
        <w:t xml:space="preserve">ACP – Autoridad del Canal de Panamá </w:t>
      </w:r>
    </w:p>
    <w:p w:rsidR="00015F82" w:rsidRPr="00270CB0" w:rsidRDefault="00015F82" w:rsidP="00015F82">
      <w:pPr>
        <w:rPr>
          <w:lang w:val="es-PA"/>
        </w:rPr>
      </w:pPr>
    </w:p>
    <w:tbl>
      <w:tblPr>
        <w:tblStyle w:val="Tablaconcuadrcula"/>
        <w:tblW w:w="9355" w:type="dxa"/>
        <w:tblLook w:val="04A0"/>
      </w:tblPr>
      <w:tblGrid>
        <w:gridCol w:w="9355"/>
      </w:tblGrid>
      <w:tr w:rsidR="00015F82" w:rsidRPr="00270CB0" w:rsidTr="00C340D6">
        <w:trPr>
          <w:trHeight w:val="260"/>
        </w:trPr>
        <w:tc>
          <w:tcPr>
            <w:tcW w:w="9355" w:type="dxa"/>
            <w:shd w:val="clear" w:color="auto" w:fill="CEDBE6" w:themeFill="background2"/>
          </w:tcPr>
          <w:p w:rsidR="00015F82" w:rsidRPr="00270CB0" w:rsidRDefault="00015F82" w:rsidP="00C340D6">
            <w:pPr>
              <w:jc w:val="both"/>
              <w:rPr>
                <w:b/>
                <w:lang w:val="es-PA"/>
              </w:rPr>
            </w:pPr>
            <w:r w:rsidRPr="00270CB0">
              <w:rPr>
                <w:b/>
                <w:bCs/>
                <w:lang w:val="es-PA"/>
              </w:rPr>
              <w:t xml:space="preserve">Misión </w:t>
            </w:r>
          </w:p>
        </w:tc>
      </w:tr>
      <w:tr w:rsidR="00015F82" w:rsidRPr="00015F82" w:rsidTr="00C340D6">
        <w:trPr>
          <w:trHeight w:val="242"/>
        </w:trPr>
        <w:tc>
          <w:tcPr>
            <w:tcW w:w="9355" w:type="dxa"/>
          </w:tcPr>
          <w:p w:rsidR="00015F82" w:rsidRPr="00270CB0" w:rsidRDefault="00015F82" w:rsidP="00C340D6">
            <w:pPr>
              <w:jc w:val="both"/>
              <w:rPr>
                <w:lang w:val="es-PA"/>
              </w:rPr>
            </w:pPr>
            <w:r w:rsidRPr="00647C58">
              <w:rPr>
                <w:rFonts w:eastAsia="Times New Roman" w:cs="Arial"/>
                <w:color w:val="000000"/>
                <w:bdr w:val="none" w:sz="0" w:space="0" w:color="auto" w:frame="1"/>
                <w:lang w:val="es-PA"/>
              </w:rPr>
              <w:t>Con</w:t>
            </w:r>
            <w:r>
              <w:rPr>
                <w:rFonts w:eastAsia="Times New Roman" w:cs="Arial"/>
                <w:color w:val="000000"/>
                <w:bdr w:val="none" w:sz="0" w:space="0" w:color="auto" w:frame="1"/>
                <w:lang w:val="es-PA"/>
              </w:rPr>
              <w:t>tribuir de forma sostenible a la prosperidad de Panamá conectando la producción con los mercados globales.</w:t>
            </w:r>
          </w:p>
        </w:tc>
      </w:tr>
    </w:tbl>
    <w:p w:rsidR="00015F82" w:rsidRPr="00270CB0" w:rsidRDefault="00015F82" w:rsidP="00015F82">
      <w:pPr>
        <w:rPr>
          <w:lang w:val="es-PA"/>
        </w:rPr>
      </w:pPr>
    </w:p>
    <w:p w:rsidR="00015F82" w:rsidRDefault="00015F82" w:rsidP="00015F82">
      <w:pPr>
        <w:rPr>
          <w:lang w:val="es-PA"/>
        </w:rPr>
      </w:pPr>
      <w:r w:rsidRPr="00270CB0">
        <w:rPr>
          <w:lang w:val="es-PA"/>
        </w:rPr>
        <w:t>Metas e indicadores con enfoque de género en los Objetivos de Desarrollo Sostenible - Agenda 2030,para seguimiento de la institución.</w:t>
      </w:r>
    </w:p>
    <w:p w:rsidR="00015F82" w:rsidRPr="00270CB0" w:rsidRDefault="00015F82" w:rsidP="00015F82">
      <w:pPr>
        <w:rPr>
          <w:lang w:val="es-PA"/>
        </w:rPr>
      </w:pPr>
    </w:p>
    <w:tbl>
      <w:tblPr>
        <w:tblStyle w:val="Tablaconcuadrcula"/>
        <w:tblW w:w="9360" w:type="dxa"/>
        <w:tblInd w:w="-5" w:type="dxa"/>
        <w:tblLook w:val="04A0"/>
      </w:tblPr>
      <w:tblGrid>
        <w:gridCol w:w="4680"/>
        <w:gridCol w:w="4680"/>
      </w:tblGrid>
      <w:tr w:rsidR="00015F82" w:rsidRPr="00015F82" w:rsidTr="00C340D6">
        <w:trPr>
          <w:trHeight w:val="58"/>
        </w:trPr>
        <w:tc>
          <w:tcPr>
            <w:tcW w:w="9360" w:type="dxa"/>
            <w:gridSpan w:val="2"/>
            <w:shd w:val="clear" w:color="auto" w:fill="CEDBE6" w:themeFill="background2"/>
            <w:hideMark/>
          </w:tcPr>
          <w:p w:rsidR="00015F82" w:rsidRPr="00270CB0" w:rsidRDefault="00015F82" w:rsidP="00C340D6">
            <w:pPr>
              <w:jc w:val="both"/>
              <w:rPr>
                <w:b/>
                <w:bCs/>
                <w:lang w:val="es-PA"/>
              </w:rPr>
            </w:pPr>
            <w:r w:rsidRPr="00270CB0">
              <w:rPr>
                <w:b/>
                <w:bCs/>
                <w:lang w:val="es-PA"/>
              </w:rPr>
              <w:t>Objetivo 5. Lograr la igualdad entre los géneros y empoderar a todas las mujeres y las niñas</w:t>
            </w:r>
          </w:p>
        </w:tc>
      </w:tr>
      <w:tr w:rsidR="00015F82" w:rsidRPr="00015F82" w:rsidTr="00C340D6">
        <w:trPr>
          <w:trHeight w:val="125"/>
        </w:trPr>
        <w:tc>
          <w:tcPr>
            <w:tcW w:w="4680" w:type="dxa"/>
            <w:hideMark/>
          </w:tcPr>
          <w:p w:rsidR="00015F82" w:rsidRPr="00270CB0" w:rsidRDefault="00015F82" w:rsidP="00C340D6">
            <w:pPr>
              <w:jc w:val="both"/>
              <w:rPr>
                <w:lang w:val="es-PA"/>
              </w:rPr>
            </w:pPr>
            <w:r w:rsidRPr="00270CB0">
              <w:rPr>
                <w:lang w:val="es-PA"/>
              </w:rPr>
              <w:t>5.1 Poner fin a todas las formas de discriminación contra todas las mujeres y las niñas en todo el mundo.</w:t>
            </w:r>
          </w:p>
        </w:tc>
        <w:tc>
          <w:tcPr>
            <w:tcW w:w="4680" w:type="dxa"/>
          </w:tcPr>
          <w:p w:rsidR="00015F82" w:rsidRPr="00270CB0" w:rsidRDefault="00015F82" w:rsidP="00C340D6">
            <w:pPr>
              <w:jc w:val="both"/>
              <w:rPr>
                <w:lang w:val="es-PA"/>
              </w:rPr>
            </w:pPr>
            <w:r w:rsidRPr="00270CB0">
              <w:rPr>
                <w:lang w:val="es-PA"/>
              </w:rPr>
              <w:t>5.1.1 Determinar si existen o no marcos jurídicos para promover, hacer cumplir y supervisar la igualdad y la no discriminación por motivos de sexo.</w:t>
            </w:r>
          </w:p>
        </w:tc>
      </w:tr>
      <w:tr w:rsidR="00015F82" w:rsidRPr="00015F82" w:rsidTr="00C340D6">
        <w:trPr>
          <w:trHeight w:val="269"/>
        </w:trPr>
        <w:tc>
          <w:tcPr>
            <w:tcW w:w="4680" w:type="dxa"/>
            <w:hideMark/>
          </w:tcPr>
          <w:p w:rsidR="00015F82" w:rsidRPr="00270CB0" w:rsidRDefault="00015F82" w:rsidP="00C340D6">
            <w:pPr>
              <w:jc w:val="both"/>
              <w:rPr>
                <w:lang w:val="es-PA"/>
              </w:rPr>
            </w:pPr>
            <w:r w:rsidRPr="00270CB0">
              <w:rPr>
                <w:lang w:val="es-PA"/>
              </w:rPr>
              <w:t>5.5 Velar por la participación plena y efectiva de las mujeres y la igualdad de oportunidades de liderazgo a todos los niveles de la adopción de decisiones en la vida política, económica y pública.</w:t>
            </w:r>
          </w:p>
        </w:tc>
        <w:tc>
          <w:tcPr>
            <w:tcW w:w="4680" w:type="dxa"/>
          </w:tcPr>
          <w:p w:rsidR="00015F82" w:rsidRPr="00270CB0" w:rsidRDefault="00015F82" w:rsidP="00C340D6">
            <w:pPr>
              <w:jc w:val="both"/>
              <w:rPr>
                <w:lang w:val="es-PA"/>
              </w:rPr>
            </w:pPr>
            <w:r w:rsidRPr="00270CB0">
              <w:rPr>
                <w:lang w:val="es-PA"/>
              </w:rPr>
              <w:t>5.5.2 Proporción de mujeres en cargos directivos.</w:t>
            </w:r>
          </w:p>
        </w:tc>
      </w:tr>
      <w:tr w:rsidR="00015F82" w:rsidRPr="00015F82" w:rsidTr="00C340D6">
        <w:trPr>
          <w:trHeight w:val="593"/>
        </w:trPr>
        <w:tc>
          <w:tcPr>
            <w:tcW w:w="4680" w:type="dxa"/>
          </w:tcPr>
          <w:p w:rsidR="00015F82" w:rsidRPr="00270CB0" w:rsidRDefault="00015F82" w:rsidP="00C340D6">
            <w:pPr>
              <w:jc w:val="both"/>
              <w:rPr>
                <w:lang w:val="es-PA"/>
              </w:rPr>
            </w:pPr>
            <w:r w:rsidRPr="00270CB0">
              <w:rPr>
                <w:lang w:val="es-PA"/>
              </w:rPr>
              <w:t>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W w:w="4680" w:type="dxa"/>
          </w:tcPr>
          <w:p w:rsidR="00015F82" w:rsidRPr="00270CB0" w:rsidRDefault="00015F82" w:rsidP="00C340D6">
            <w:pPr>
              <w:jc w:val="both"/>
              <w:rPr>
                <w:lang w:val="es-PA"/>
              </w:rPr>
            </w:pPr>
            <w:r w:rsidRPr="00270CB0">
              <w:rPr>
                <w:lang w:val="es-PA"/>
              </w:rPr>
              <w:t>5.a.2 Proporción de países en que el ordenamiento jurídico (incluido el derecho consuetudinario) garantiza la igualdad de derechos de la mujer a la propiedad y/o el control de la tierra.</w:t>
            </w:r>
          </w:p>
        </w:tc>
      </w:tr>
      <w:tr w:rsidR="00015F82" w:rsidRPr="00015F82" w:rsidTr="00C340D6">
        <w:trPr>
          <w:trHeight w:val="593"/>
        </w:trPr>
        <w:tc>
          <w:tcPr>
            <w:tcW w:w="4680" w:type="dxa"/>
          </w:tcPr>
          <w:p w:rsidR="00015F82" w:rsidRPr="00270CB0" w:rsidRDefault="00015F82" w:rsidP="00C340D6">
            <w:pPr>
              <w:jc w:val="both"/>
              <w:rPr>
                <w:lang w:val="es-PA"/>
              </w:rPr>
            </w:pPr>
            <w:r w:rsidRPr="00270CB0">
              <w:rPr>
                <w:lang w:val="es-PA"/>
              </w:rPr>
              <w:t>5.c Aprobar y fortalecer políticas acertadas y leyes aplicables para promover la igualdad de género y el empoderamiento de todas las mujeres y las niñas a todos los niveles.</w:t>
            </w:r>
          </w:p>
        </w:tc>
        <w:tc>
          <w:tcPr>
            <w:tcW w:w="4680" w:type="dxa"/>
          </w:tcPr>
          <w:p w:rsidR="00015F82" w:rsidRPr="00270CB0" w:rsidRDefault="00015F82" w:rsidP="00C340D6">
            <w:pPr>
              <w:jc w:val="both"/>
              <w:rPr>
                <w:lang w:val="es-PA"/>
              </w:rPr>
            </w:pPr>
            <w:r w:rsidRPr="00270CB0">
              <w:rPr>
                <w:lang w:val="es-PA"/>
              </w:rPr>
              <w:t>5.c.1 Proporción de países que cuentan con sistemas para dar seguimiento a la igualdad de género y el empoderamiento de la mujer y asignar fondos públicos para ese fin.</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58"/>
        </w:trPr>
        <w:tc>
          <w:tcPr>
            <w:tcW w:w="9360" w:type="dxa"/>
            <w:gridSpan w:val="2"/>
            <w:shd w:val="clear" w:color="auto" w:fill="CEDBE6" w:themeFill="background2"/>
            <w:hideMark/>
          </w:tcPr>
          <w:p w:rsidR="00015F82" w:rsidRPr="00270CB0" w:rsidRDefault="00015F82" w:rsidP="00C340D6">
            <w:pPr>
              <w:jc w:val="both"/>
              <w:rPr>
                <w:b/>
                <w:bCs/>
                <w:lang w:val="es-PA"/>
              </w:rPr>
            </w:pPr>
            <w:r w:rsidRPr="00354AAB">
              <w:rPr>
                <w:b/>
                <w:bCs/>
                <w:lang w:val="es-PA"/>
              </w:rPr>
              <w:t>Objetivo 6. Garantizar la disponibilidad de agua y su gestión sostenible y el saneamiento para todos</w:t>
            </w:r>
          </w:p>
        </w:tc>
      </w:tr>
      <w:tr w:rsidR="00015F82" w:rsidRPr="00015F82" w:rsidTr="00C340D6">
        <w:trPr>
          <w:trHeight w:val="260"/>
        </w:trPr>
        <w:tc>
          <w:tcPr>
            <w:tcW w:w="4680" w:type="dxa"/>
          </w:tcPr>
          <w:p w:rsidR="00015F82" w:rsidRPr="00270CB0" w:rsidRDefault="00015F82" w:rsidP="00C340D6">
            <w:pPr>
              <w:jc w:val="both"/>
              <w:rPr>
                <w:lang w:val="es-PA"/>
              </w:rPr>
            </w:pPr>
            <w:r w:rsidRPr="00354AAB">
              <w:rPr>
                <w:lang w:val="es-PA"/>
              </w:rPr>
              <w:t>6.1 Para 2030, lograr el acceso universal y equitativo al agua potable, a un precio asequible para todos</w:t>
            </w:r>
            <w:r>
              <w:rPr>
                <w:lang w:val="es-PA"/>
              </w:rPr>
              <w:t>.</w:t>
            </w:r>
            <w:r w:rsidRPr="00354AAB">
              <w:rPr>
                <w:lang w:val="es-PA"/>
              </w:rPr>
              <w:tab/>
            </w:r>
          </w:p>
        </w:tc>
        <w:tc>
          <w:tcPr>
            <w:tcW w:w="4680" w:type="dxa"/>
          </w:tcPr>
          <w:p w:rsidR="00015F82" w:rsidRPr="00270CB0" w:rsidRDefault="00015F82" w:rsidP="00C340D6">
            <w:pPr>
              <w:jc w:val="both"/>
              <w:rPr>
                <w:lang w:val="es-PA"/>
              </w:rPr>
            </w:pPr>
            <w:r w:rsidRPr="00354AAB">
              <w:rPr>
                <w:lang w:val="es-PA"/>
              </w:rPr>
              <w:t>6.1.1 Proporción de la población que dispone de servicios de suministro de agua potable gestionados de manera segura</w:t>
            </w:r>
            <w:r>
              <w:rPr>
                <w:lang w:val="es-PA"/>
              </w:rPr>
              <w:t>.</w:t>
            </w:r>
          </w:p>
        </w:tc>
      </w:tr>
      <w:tr w:rsidR="00015F82" w:rsidRPr="00015F82" w:rsidTr="00C340D6">
        <w:trPr>
          <w:trHeight w:val="260"/>
        </w:trPr>
        <w:tc>
          <w:tcPr>
            <w:tcW w:w="4680" w:type="dxa"/>
          </w:tcPr>
          <w:p w:rsidR="00015F82" w:rsidRPr="00270CB0" w:rsidRDefault="00015F82" w:rsidP="00C340D6">
            <w:pPr>
              <w:jc w:val="both"/>
              <w:rPr>
                <w:lang w:val="es-PA"/>
              </w:rPr>
            </w:pPr>
            <w:r>
              <w:rPr>
                <w:lang w:val="es-PA"/>
              </w:rPr>
              <w:t xml:space="preserve">6.2 </w:t>
            </w:r>
            <w:r w:rsidRPr="00354AAB">
              <w:rPr>
                <w:lang w:val="es-PA"/>
              </w:rPr>
              <w:t>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tc>
        <w:tc>
          <w:tcPr>
            <w:tcW w:w="4680" w:type="dxa"/>
          </w:tcPr>
          <w:p w:rsidR="00015F82" w:rsidRPr="00270CB0" w:rsidRDefault="00015F82" w:rsidP="00C340D6">
            <w:pPr>
              <w:jc w:val="both"/>
              <w:rPr>
                <w:lang w:val="es-PA"/>
              </w:rPr>
            </w:pPr>
            <w:r w:rsidRPr="00354AAB">
              <w:rPr>
                <w:lang w:val="es-PA"/>
              </w:rPr>
              <w:t>6.2.1 Proporción de la población que utiliza servicios de saneamiento gestionados de manera segura, incluida una instalación para lavarse las manos con agua y jabón</w:t>
            </w:r>
            <w:r>
              <w:rPr>
                <w:lang w:val="es-PA"/>
              </w:rPr>
              <w:t>.</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58"/>
        </w:trPr>
        <w:tc>
          <w:tcPr>
            <w:tcW w:w="9360" w:type="dxa"/>
            <w:gridSpan w:val="2"/>
            <w:shd w:val="clear" w:color="auto" w:fill="CEDBE6" w:themeFill="background2"/>
            <w:hideMark/>
          </w:tcPr>
          <w:p w:rsidR="00015F82" w:rsidRPr="00DA3FE6" w:rsidRDefault="00015F82" w:rsidP="00C340D6">
            <w:pPr>
              <w:jc w:val="both"/>
              <w:rPr>
                <w:b/>
                <w:bCs/>
                <w:lang w:val="es-PA"/>
              </w:rPr>
            </w:pPr>
            <w:r w:rsidRPr="00DA3FE6">
              <w:rPr>
                <w:b/>
                <w:bCs/>
                <w:lang w:val="es-PA"/>
              </w:rPr>
              <w:t>Objetivo 8. Promover el crecimiento económico sostenido, inclusivo y sostenible, el empleo pleno y productivo y el trabajo decente para todos</w:t>
            </w:r>
          </w:p>
        </w:tc>
      </w:tr>
      <w:tr w:rsidR="00015F82" w:rsidRPr="00015F82" w:rsidTr="00C340D6">
        <w:trPr>
          <w:trHeight w:val="485"/>
        </w:trPr>
        <w:tc>
          <w:tcPr>
            <w:tcW w:w="4680" w:type="dxa"/>
            <w:hideMark/>
          </w:tcPr>
          <w:p w:rsidR="00015F82" w:rsidRPr="00DA3FE6" w:rsidRDefault="00015F82" w:rsidP="00C340D6">
            <w:pPr>
              <w:jc w:val="both"/>
              <w:rPr>
                <w:lang w:val="es-PA"/>
              </w:rPr>
            </w:pPr>
            <w:r w:rsidRPr="00DA3FE6">
              <w:rPr>
                <w:lang w:val="es-PA"/>
              </w:rPr>
              <w:t xml:space="preserve">8.3 Promover políticas orientadas al desarrollo que apoyen las actividades productivas, la creación de empleo decente, el emprendimiento, la creatividad y la </w:t>
            </w:r>
            <w:r w:rsidRPr="00DA3FE6">
              <w:rPr>
                <w:lang w:val="es-PA"/>
              </w:rPr>
              <w:lastRenderedPageBreak/>
              <w:t>innovación, y alentar la oficialización y el crecimiento de las microempresas y las pequeñas y medianas empresas, entre otras cosas mediante el acceso a servicios financieros.</w:t>
            </w:r>
          </w:p>
        </w:tc>
        <w:tc>
          <w:tcPr>
            <w:tcW w:w="4680" w:type="dxa"/>
          </w:tcPr>
          <w:p w:rsidR="00015F82" w:rsidRPr="00DA3FE6" w:rsidRDefault="00015F82" w:rsidP="00C340D6">
            <w:pPr>
              <w:jc w:val="both"/>
              <w:rPr>
                <w:lang w:val="es-PA"/>
              </w:rPr>
            </w:pPr>
            <w:r w:rsidRPr="00DA3FE6">
              <w:rPr>
                <w:lang w:val="es-PA"/>
              </w:rPr>
              <w:lastRenderedPageBreak/>
              <w:t>8.3.1 Proporción del empleo informal en el empleo no agrícola, desglosada por sexo.</w:t>
            </w:r>
          </w:p>
        </w:tc>
      </w:tr>
      <w:tr w:rsidR="00015F82" w:rsidRPr="00015F82" w:rsidTr="00C340D6">
        <w:trPr>
          <w:trHeight w:val="341"/>
        </w:trPr>
        <w:tc>
          <w:tcPr>
            <w:tcW w:w="4680" w:type="dxa"/>
            <w:hideMark/>
          </w:tcPr>
          <w:p w:rsidR="00015F82" w:rsidRPr="00DA3FE6" w:rsidRDefault="00015F82" w:rsidP="00C340D6">
            <w:pPr>
              <w:jc w:val="both"/>
              <w:rPr>
                <w:lang w:val="es-PA"/>
              </w:rPr>
            </w:pPr>
            <w:r w:rsidRPr="00DA3FE6">
              <w:rPr>
                <w:lang w:val="es-PA"/>
              </w:rPr>
              <w:lastRenderedPageBreak/>
              <w:t>8.5 Para 2030, lograr el empleo pleno y productivo y garantizar un trabajo decente para todos los hombres y mujeres, incluidos los jóvenes y las personas con discapacidad, y la igualdad de remuneración por trabajo de igual valor.</w:t>
            </w:r>
          </w:p>
        </w:tc>
        <w:tc>
          <w:tcPr>
            <w:tcW w:w="4680" w:type="dxa"/>
          </w:tcPr>
          <w:p w:rsidR="00015F82" w:rsidRPr="00DA3FE6" w:rsidRDefault="00015F82" w:rsidP="00C340D6">
            <w:pPr>
              <w:jc w:val="both"/>
              <w:rPr>
                <w:lang w:val="es-PA"/>
              </w:rPr>
            </w:pPr>
            <w:r w:rsidRPr="00DA3FE6">
              <w:rPr>
                <w:lang w:val="es-PA"/>
              </w:rPr>
              <w:t>8.5.1 Ingreso medio por hora de mujeres y hombres empleados, desglosado por ocupación, edad y personas con discapacidad.</w:t>
            </w:r>
          </w:p>
          <w:p w:rsidR="00015F82" w:rsidRPr="00DA3FE6" w:rsidRDefault="00015F82" w:rsidP="00C340D6">
            <w:pPr>
              <w:jc w:val="both"/>
              <w:rPr>
                <w:lang w:val="es-PA"/>
              </w:rPr>
            </w:pPr>
            <w:r w:rsidRPr="00DA3FE6">
              <w:rPr>
                <w:lang w:val="es-PA"/>
              </w:rPr>
              <w:t>8.5.2 Tasa de desempleo, desglosada por sexo, edad y personas con discapacidad.</w:t>
            </w:r>
          </w:p>
        </w:tc>
      </w:tr>
      <w:tr w:rsidR="00015F82" w:rsidRPr="00015F82" w:rsidTr="00C340D6">
        <w:trPr>
          <w:trHeight w:val="260"/>
        </w:trPr>
        <w:tc>
          <w:tcPr>
            <w:tcW w:w="4680" w:type="dxa"/>
            <w:hideMark/>
          </w:tcPr>
          <w:p w:rsidR="00015F82" w:rsidRPr="009C776E" w:rsidRDefault="00015F82" w:rsidP="00C340D6">
            <w:pPr>
              <w:jc w:val="both"/>
              <w:rPr>
                <w:lang w:val="es-PA"/>
              </w:rPr>
            </w:pPr>
            <w:r w:rsidRPr="009C776E">
              <w:rPr>
                <w:lang w:val="es-PA"/>
              </w:rPr>
              <w:t>8.8 Proteger los derechos laborales y promover un entorno de trabajo seguro y protegido para todos los trabajadores, incluidos los trabajadores migrantes, en particular las mujeres migrantes y las personas con empleos precarios.</w:t>
            </w:r>
          </w:p>
        </w:tc>
        <w:tc>
          <w:tcPr>
            <w:tcW w:w="4680" w:type="dxa"/>
          </w:tcPr>
          <w:p w:rsidR="00015F82" w:rsidRPr="009C776E" w:rsidRDefault="00015F82" w:rsidP="00C340D6">
            <w:pPr>
              <w:jc w:val="both"/>
              <w:rPr>
                <w:lang w:val="es-PA"/>
              </w:rPr>
            </w:pPr>
            <w:r w:rsidRPr="009C776E">
              <w:rPr>
                <w:lang w:val="es-PA"/>
              </w:rPr>
              <w:t>8.8.1 Tasas de frecuencia de lesiones ocupacionales mortales y no mortales, desglosadas por sexo y situación migratoria.</w:t>
            </w:r>
          </w:p>
          <w:p w:rsidR="00015F82" w:rsidRPr="009C776E" w:rsidRDefault="00015F82" w:rsidP="00C340D6">
            <w:pPr>
              <w:jc w:val="both"/>
              <w:rPr>
                <w:lang w:val="es-PA"/>
              </w:rPr>
            </w:pPr>
            <w:r w:rsidRPr="009C776E">
              <w:rPr>
                <w:lang w:val="es-PA"/>
              </w:rPr>
              <w:t>8.8.2 Aumento del cumplimiento nacional de derechos laborales (libertad de asociación y negociación colectiva) sobre la base de fuentes textuales de la Organización Internacional del Trabajo (OIT) y la legislación nacional, desglosado por sexo y condición de migrante.</w:t>
            </w:r>
          </w:p>
        </w:tc>
      </w:tr>
      <w:tr w:rsidR="00015F82" w:rsidRPr="00015F82" w:rsidTr="00C340D6">
        <w:trPr>
          <w:trHeight w:val="260"/>
        </w:trPr>
        <w:tc>
          <w:tcPr>
            <w:tcW w:w="4680" w:type="dxa"/>
          </w:tcPr>
          <w:p w:rsidR="00015F82" w:rsidRPr="009C776E" w:rsidRDefault="00015F82" w:rsidP="00C340D6">
            <w:pPr>
              <w:jc w:val="both"/>
              <w:rPr>
                <w:lang w:val="es-PA"/>
              </w:rPr>
            </w:pPr>
            <w:r w:rsidRPr="009C776E">
              <w:rPr>
                <w:lang w:val="es-PA"/>
              </w:rPr>
              <w:t>8.9 Para 2030, elaborar y poner en práctica políticas encaminadas a promover un turismo sostenible que cree puestos de trabajo y promueva la cultura y los productos locales</w:t>
            </w:r>
            <w:r>
              <w:rPr>
                <w:lang w:val="es-PA"/>
              </w:rPr>
              <w:t>.</w:t>
            </w:r>
          </w:p>
        </w:tc>
        <w:tc>
          <w:tcPr>
            <w:tcW w:w="4680" w:type="dxa"/>
          </w:tcPr>
          <w:p w:rsidR="00015F82" w:rsidRPr="009C776E" w:rsidRDefault="00015F82" w:rsidP="00C340D6">
            <w:pPr>
              <w:jc w:val="both"/>
              <w:rPr>
                <w:lang w:val="es-PA"/>
              </w:rPr>
            </w:pPr>
            <w:r w:rsidRPr="009C776E">
              <w:rPr>
                <w:lang w:val="es-PA"/>
              </w:rPr>
              <w:t>8.9.2 Número de empleos en el sector turístico como proporción del número total de puestos de trabajo y la tasa de crecimiento del empleo, desglosado por sexo</w:t>
            </w:r>
            <w:r>
              <w:rPr>
                <w:lang w:val="es-PA"/>
              </w:rPr>
              <w:t>.</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58"/>
        </w:trPr>
        <w:tc>
          <w:tcPr>
            <w:tcW w:w="9360" w:type="dxa"/>
            <w:gridSpan w:val="2"/>
            <w:shd w:val="clear" w:color="auto" w:fill="CEDBE6" w:themeFill="background2"/>
            <w:hideMark/>
          </w:tcPr>
          <w:p w:rsidR="00015F82" w:rsidRPr="00DA3FE6" w:rsidRDefault="00015F82" w:rsidP="00C340D6">
            <w:pPr>
              <w:jc w:val="both"/>
              <w:rPr>
                <w:b/>
                <w:bCs/>
                <w:lang w:val="es-PA"/>
              </w:rPr>
            </w:pPr>
            <w:r w:rsidRPr="00DA3FE6">
              <w:rPr>
                <w:b/>
                <w:bCs/>
                <w:lang w:val="es-PA"/>
              </w:rPr>
              <w:t>Objetivo 9. Construir infraestructuras resilientes, promover la industrialización inclusiva y sostenible y fomentar la innovación</w:t>
            </w:r>
          </w:p>
        </w:tc>
      </w:tr>
      <w:tr w:rsidR="00015F82" w:rsidRPr="00015F82" w:rsidTr="00C340D6">
        <w:trPr>
          <w:trHeight w:val="341"/>
        </w:trPr>
        <w:tc>
          <w:tcPr>
            <w:tcW w:w="4680" w:type="dxa"/>
          </w:tcPr>
          <w:p w:rsidR="00015F82" w:rsidRPr="00DA3FE6" w:rsidRDefault="00015F82" w:rsidP="00C340D6">
            <w:pPr>
              <w:jc w:val="both"/>
              <w:rPr>
                <w:lang w:val="es-PA"/>
              </w:rPr>
            </w:pPr>
            <w:r>
              <w:rPr>
                <w:lang w:val="es-PA"/>
              </w:rPr>
              <w:t xml:space="preserve">9.1 </w:t>
            </w:r>
            <w:r w:rsidRPr="006D5825">
              <w:rPr>
                <w:lang w:val="es-PA"/>
              </w:rPr>
              <w:t>Desarrollar infraestructuras fiables, sostenibles, resilientes y de calidad, incluidas infraestructuras regionales y transfronterizas, para apoyar el desarrollo económico y el bienestar humano, haciendo especial hincapié en el acceso asequible y equitativo para todos.</w:t>
            </w:r>
          </w:p>
        </w:tc>
        <w:tc>
          <w:tcPr>
            <w:tcW w:w="4680" w:type="dxa"/>
          </w:tcPr>
          <w:p w:rsidR="00015F82" w:rsidRPr="00DA3FE6" w:rsidRDefault="00015F82" w:rsidP="00C340D6">
            <w:pPr>
              <w:jc w:val="both"/>
              <w:rPr>
                <w:lang w:val="es-PA"/>
              </w:rPr>
            </w:pPr>
            <w:r w:rsidRPr="006D5825">
              <w:rPr>
                <w:lang w:val="es-PA"/>
              </w:rPr>
              <w:t>9.1.2 Volumen de transporte de pasajeros y carga, por medio de transporte</w:t>
            </w:r>
            <w:r>
              <w:rPr>
                <w:lang w:val="es-PA"/>
              </w:rPr>
              <w:t>.</w:t>
            </w:r>
          </w:p>
        </w:tc>
      </w:tr>
      <w:tr w:rsidR="00015F82" w:rsidRPr="00015F82" w:rsidTr="00C340D6">
        <w:trPr>
          <w:trHeight w:val="341"/>
        </w:trPr>
        <w:tc>
          <w:tcPr>
            <w:tcW w:w="4680" w:type="dxa"/>
            <w:hideMark/>
          </w:tcPr>
          <w:p w:rsidR="00015F82" w:rsidRPr="00DA3FE6" w:rsidRDefault="00015F82" w:rsidP="00C340D6">
            <w:pPr>
              <w:jc w:val="both"/>
              <w:rPr>
                <w:lang w:val="es-PA"/>
              </w:rPr>
            </w:pPr>
            <w:r w:rsidRPr="00DA3FE6">
              <w:rPr>
                <w:lang w:val="es-PA"/>
              </w:rPr>
              <w:t>9.2 Promover una industrialización inclusiva y sostenible y, a más tardar en 2030, aumentar de manera significativa la contribución de la industria al empleo y al producto interno bruto, de acuerdo con las circunstancias nacionales, y duplicar esa contribución en los países menos adelantados.</w:t>
            </w:r>
          </w:p>
        </w:tc>
        <w:tc>
          <w:tcPr>
            <w:tcW w:w="4680" w:type="dxa"/>
          </w:tcPr>
          <w:p w:rsidR="00015F82" w:rsidRPr="00DA3FE6" w:rsidRDefault="00015F82" w:rsidP="00C340D6">
            <w:pPr>
              <w:jc w:val="both"/>
              <w:rPr>
                <w:lang w:val="es-PA"/>
              </w:rPr>
            </w:pPr>
            <w:r w:rsidRPr="00DA3FE6">
              <w:rPr>
                <w:lang w:val="es-PA"/>
              </w:rPr>
              <w:t>9.2.1 Valor agregado por manufactura como proporción del PIB y per cápita.</w:t>
            </w:r>
          </w:p>
          <w:p w:rsidR="00015F82" w:rsidRPr="00DA3FE6" w:rsidRDefault="00015F82" w:rsidP="00C340D6">
            <w:pPr>
              <w:jc w:val="both"/>
              <w:rPr>
                <w:lang w:val="es-PA"/>
              </w:rPr>
            </w:pPr>
            <w:r w:rsidRPr="00DA3FE6">
              <w:rPr>
                <w:lang w:val="es-PA"/>
              </w:rPr>
              <w:t>9.2.2 Empleo en la manufactura como proporción del empleo total.</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58"/>
        </w:trPr>
        <w:tc>
          <w:tcPr>
            <w:tcW w:w="9360" w:type="dxa"/>
            <w:gridSpan w:val="2"/>
            <w:shd w:val="clear" w:color="auto" w:fill="CEDBE6" w:themeFill="background2"/>
            <w:hideMark/>
          </w:tcPr>
          <w:p w:rsidR="00015F82" w:rsidRPr="00DA3FE6" w:rsidRDefault="00015F82" w:rsidP="00C340D6">
            <w:pPr>
              <w:jc w:val="both"/>
              <w:rPr>
                <w:b/>
                <w:bCs/>
                <w:lang w:val="es-PA"/>
              </w:rPr>
            </w:pPr>
            <w:r w:rsidRPr="00DA3FE6">
              <w:rPr>
                <w:b/>
                <w:bCs/>
                <w:lang w:val="es-PA"/>
              </w:rPr>
              <w:t>Objetivo 10. Reducir la desigualdad en los países y entre ellos.</w:t>
            </w:r>
          </w:p>
        </w:tc>
      </w:tr>
      <w:tr w:rsidR="00015F82" w:rsidRPr="00015F82" w:rsidTr="00C340D6">
        <w:trPr>
          <w:trHeight w:val="341"/>
        </w:trPr>
        <w:tc>
          <w:tcPr>
            <w:tcW w:w="4680" w:type="dxa"/>
            <w:hideMark/>
          </w:tcPr>
          <w:p w:rsidR="00015F82" w:rsidRPr="00DA3FE6" w:rsidRDefault="00015F82" w:rsidP="00C340D6">
            <w:pPr>
              <w:jc w:val="both"/>
              <w:rPr>
                <w:lang w:val="es-PA"/>
              </w:rPr>
            </w:pPr>
            <w:r w:rsidRPr="00DA3FE6">
              <w:rPr>
                <w:lang w:val="es-PA"/>
              </w:rPr>
              <w:t>10.1 De aquí a 2030, lograr progresivamente y mantener el crecimiento de los ingresos del 40% más pobre de la población a una tasa superior a la media nacional.</w:t>
            </w:r>
          </w:p>
        </w:tc>
        <w:tc>
          <w:tcPr>
            <w:tcW w:w="4680" w:type="dxa"/>
          </w:tcPr>
          <w:p w:rsidR="00015F82" w:rsidRPr="00DA3FE6" w:rsidRDefault="00015F82" w:rsidP="00C340D6">
            <w:pPr>
              <w:jc w:val="both"/>
              <w:rPr>
                <w:lang w:val="es-PA"/>
              </w:rPr>
            </w:pPr>
            <w:r w:rsidRPr="00DA3FE6">
              <w:rPr>
                <w:lang w:val="es-PA"/>
              </w:rPr>
              <w:t>10.1.1 Tasas de crecimiento de los gastos o ingresos de los hogares per cápita entre el 40% más pobre de la población y la población total.</w:t>
            </w:r>
          </w:p>
        </w:tc>
      </w:tr>
      <w:tr w:rsidR="00015F82" w:rsidRPr="00015F82" w:rsidTr="00C340D6">
        <w:trPr>
          <w:trHeight w:val="341"/>
        </w:trPr>
        <w:tc>
          <w:tcPr>
            <w:tcW w:w="4680" w:type="dxa"/>
          </w:tcPr>
          <w:p w:rsidR="00015F82" w:rsidRPr="00DA3FE6" w:rsidRDefault="00015F82" w:rsidP="00C340D6">
            <w:pPr>
              <w:jc w:val="both"/>
              <w:rPr>
                <w:lang w:val="es-PA"/>
              </w:rPr>
            </w:pPr>
            <w:r w:rsidRPr="00DA3FE6">
              <w:rPr>
                <w:lang w:val="es-PA"/>
              </w:rPr>
              <w:t>10.2 De aquí a 2030, potenciar y promover la inclusión social, económica y política de todas las personas, independientemente de su edad, sexo, discapacidad, raza, etnia, origen, religión o situación económica u otra condición.</w:t>
            </w:r>
          </w:p>
        </w:tc>
        <w:tc>
          <w:tcPr>
            <w:tcW w:w="4680" w:type="dxa"/>
          </w:tcPr>
          <w:p w:rsidR="00015F82" w:rsidRPr="00DA3FE6" w:rsidRDefault="00015F82" w:rsidP="00C340D6">
            <w:pPr>
              <w:jc w:val="both"/>
              <w:rPr>
                <w:lang w:val="es-PA"/>
              </w:rPr>
            </w:pPr>
            <w:r w:rsidRPr="00DA3FE6">
              <w:rPr>
                <w:lang w:val="es-PA"/>
              </w:rPr>
              <w:t>10.2.1 Proporción de personas que viven por debajo del 50% de la mediana de los ingresos, desglosada por edad, sexo y personas con discapacidad.</w:t>
            </w:r>
          </w:p>
        </w:tc>
      </w:tr>
      <w:tr w:rsidR="00015F82" w:rsidRPr="00015F82" w:rsidTr="00C340D6">
        <w:trPr>
          <w:trHeight w:val="341"/>
        </w:trPr>
        <w:tc>
          <w:tcPr>
            <w:tcW w:w="4680" w:type="dxa"/>
          </w:tcPr>
          <w:p w:rsidR="00015F82" w:rsidRPr="00DA3FE6" w:rsidRDefault="00015F82" w:rsidP="00C340D6">
            <w:pPr>
              <w:jc w:val="both"/>
              <w:rPr>
                <w:lang w:val="es-PA"/>
              </w:rPr>
            </w:pPr>
            <w:r w:rsidRPr="00DA3FE6">
              <w:rPr>
                <w:lang w:val="es-PA"/>
              </w:rPr>
              <w:t>10.4 Adoptar políticas, en especial fiscales, salariales y de protección social, y lograr progresivamente una mayor igualdad.</w:t>
            </w:r>
          </w:p>
        </w:tc>
        <w:tc>
          <w:tcPr>
            <w:tcW w:w="4680" w:type="dxa"/>
          </w:tcPr>
          <w:p w:rsidR="00015F82" w:rsidRPr="00DA3FE6" w:rsidRDefault="00015F82" w:rsidP="00C340D6">
            <w:pPr>
              <w:rPr>
                <w:lang w:val="es-PA"/>
              </w:rPr>
            </w:pPr>
            <w:r w:rsidRPr="00DA3FE6">
              <w:rPr>
                <w:lang w:val="es-PA"/>
              </w:rPr>
              <w:t>10.4.1 Proporción laboral del PIB, que comprende los salarios y las transferencias de protección social.</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206"/>
        </w:trPr>
        <w:tc>
          <w:tcPr>
            <w:tcW w:w="9360" w:type="dxa"/>
            <w:gridSpan w:val="2"/>
            <w:shd w:val="clear" w:color="auto" w:fill="CEDBE6" w:themeFill="background2"/>
          </w:tcPr>
          <w:p w:rsidR="00015F82" w:rsidRPr="00270CB0" w:rsidRDefault="00015F82" w:rsidP="00C340D6">
            <w:pPr>
              <w:rPr>
                <w:b/>
                <w:bCs/>
                <w:lang w:val="es-PA"/>
              </w:rPr>
            </w:pPr>
            <w:r>
              <w:rPr>
                <w:b/>
                <w:bCs/>
                <w:lang w:val="es-PA"/>
              </w:rPr>
              <w:t xml:space="preserve">Objetivo 14. </w:t>
            </w:r>
            <w:r w:rsidRPr="0014621C">
              <w:rPr>
                <w:b/>
                <w:bCs/>
                <w:lang w:val="es-PA"/>
              </w:rPr>
              <w:t>Conservar y utilizar sosteniblemente los océanos, los mares y los recursos marinos para el desarrollo sostenible.</w:t>
            </w:r>
          </w:p>
        </w:tc>
      </w:tr>
      <w:tr w:rsidR="00015F82" w:rsidRPr="00015F82" w:rsidTr="00C340D6">
        <w:trPr>
          <w:trHeight w:val="287"/>
        </w:trPr>
        <w:tc>
          <w:tcPr>
            <w:tcW w:w="4680" w:type="dxa"/>
          </w:tcPr>
          <w:p w:rsidR="00015F82" w:rsidRPr="009336B3" w:rsidRDefault="00015F82" w:rsidP="00C340D6">
            <w:pPr>
              <w:jc w:val="both"/>
              <w:rPr>
                <w:lang w:val="es-PA"/>
              </w:rPr>
            </w:pPr>
            <w:r w:rsidRPr="0014621C">
              <w:rPr>
                <w:lang w:val="es-PA"/>
              </w:rPr>
              <w:t>4.1De aquí a 2025, prevenir y reducir significativamente la contaminación marina de todo tipo, en particular la producida por actividades realizadas en tierra, incluidos los detritos marinos y la polución por nutrientes.</w:t>
            </w:r>
          </w:p>
        </w:tc>
        <w:tc>
          <w:tcPr>
            <w:tcW w:w="4680" w:type="dxa"/>
          </w:tcPr>
          <w:p w:rsidR="00015F82" w:rsidRPr="0014621C" w:rsidRDefault="00015F82" w:rsidP="00C340D6">
            <w:pPr>
              <w:jc w:val="both"/>
              <w:rPr>
                <w:lang w:val="es-PA"/>
              </w:rPr>
            </w:pPr>
            <w:r w:rsidRPr="0014621C">
              <w:rPr>
                <w:lang w:val="es-PA"/>
              </w:rPr>
              <w:t>14.1.1 Índice de eutrofización costera y densidad de desechos plásticos flotantes</w:t>
            </w:r>
            <w:r>
              <w:rPr>
                <w:lang w:val="es-PA"/>
              </w:rPr>
              <w:t>.</w:t>
            </w:r>
          </w:p>
          <w:p w:rsidR="00015F82" w:rsidRPr="009336B3" w:rsidRDefault="00015F82" w:rsidP="00C340D6">
            <w:pPr>
              <w:jc w:val="both"/>
              <w:rPr>
                <w:lang w:val="es-PA"/>
              </w:rPr>
            </w:pPr>
          </w:p>
        </w:tc>
      </w:tr>
      <w:tr w:rsidR="00015F82" w:rsidRPr="00015F82" w:rsidTr="00C340D6">
        <w:trPr>
          <w:trHeight w:val="287"/>
        </w:trPr>
        <w:tc>
          <w:tcPr>
            <w:tcW w:w="4680" w:type="dxa"/>
          </w:tcPr>
          <w:p w:rsidR="00015F82" w:rsidRPr="009336B3" w:rsidRDefault="00015F82" w:rsidP="00C340D6">
            <w:pPr>
              <w:jc w:val="both"/>
              <w:rPr>
                <w:lang w:val="es-PA"/>
              </w:rPr>
            </w:pPr>
            <w:r w:rsidRPr="0014621C">
              <w:rPr>
                <w:lang w:val="es-PA"/>
              </w:rPr>
              <w:t>14.2De aquí a 2020, gestionar y proteger sosteniblemente los ecosistemas marinos y costeros para evitar efectos adversos importantes, incluso fortaleciendo su resiliencia, y adoptar medidas para restaurarlos a fin de restablecer la salud y la productividad de los océanos.</w:t>
            </w:r>
          </w:p>
        </w:tc>
        <w:tc>
          <w:tcPr>
            <w:tcW w:w="4680" w:type="dxa"/>
          </w:tcPr>
          <w:p w:rsidR="00015F82" w:rsidRPr="009336B3" w:rsidRDefault="00015F82" w:rsidP="00C340D6">
            <w:pPr>
              <w:jc w:val="both"/>
              <w:rPr>
                <w:lang w:val="es-PA"/>
              </w:rPr>
            </w:pPr>
            <w:r w:rsidRPr="0014621C">
              <w:rPr>
                <w:lang w:val="es-PA"/>
              </w:rPr>
              <w:t>14.2.1 Proporción de zonas económicas exclusivas nacionales gestionadas mediante enfoques basados en los ecosistemas</w:t>
            </w:r>
            <w:r>
              <w:rPr>
                <w:lang w:val="es-PA"/>
              </w:rPr>
              <w:t>.</w:t>
            </w:r>
          </w:p>
        </w:tc>
      </w:tr>
      <w:tr w:rsidR="00015F82" w:rsidRPr="00015F82" w:rsidTr="00C340D6">
        <w:trPr>
          <w:trHeight w:val="287"/>
        </w:trPr>
        <w:tc>
          <w:tcPr>
            <w:tcW w:w="4680" w:type="dxa"/>
          </w:tcPr>
          <w:p w:rsidR="00015F82" w:rsidRPr="006F7AD2" w:rsidRDefault="00015F82" w:rsidP="00C340D6">
            <w:pPr>
              <w:jc w:val="both"/>
              <w:rPr>
                <w:lang w:val="es-PA"/>
              </w:rPr>
            </w:pPr>
            <w:r w:rsidRPr="0014621C">
              <w:rPr>
                <w:lang w:val="es-PA"/>
              </w:rPr>
              <w:t>14.</w:t>
            </w:r>
            <w:r>
              <w:rPr>
                <w:lang w:val="es-PA"/>
              </w:rPr>
              <w:t xml:space="preserve">c </w:t>
            </w:r>
            <w:r w:rsidRPr="0014621C">
              <w:rPr>
                <w:lang w:val="es-PA"/>
              </w:rPr>
              <w:t>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tc>
        <w:tc>
          <w:tcPr>
            <w:tcW w:w="4680" w:type="dxa"/>
          </w:tcPr>
          <w:p w:rsidR="00015F82" w:rsidRPr="006F7AD2" w:rsidRDefault="00015F82" w:rsidP="00C340D6">
            <w:pPr>
              <w:jc w:val="both"/>
              <w:rPr>
                <w:lang w:val="es-PA"/>
              </w:rPr>
            </w:pPr>
            <w:r w:rsidRPr="0014621C">
              <w:rPr>
                <w:lang w:val="es-PA"/>
              </w:rPr>
              <w:t>14.c.1 Número de países que, mediante marcos jurídicos, normativos e institucionales, avanzan en la ratificación, la aceptación y la implementación de instrumentos relacionados con los océanos que aplican el derecho internacional reflejado en la Convención de las Naciones Unidas sobre el Derecho del Mar para la conservación y el uso sostenible de los océanos y sus recursos</w:t>
            </w:r>
            <w:r>
              <w:rPr>
                <w:lang w:val="es-PA"/>
              </w:rPr>
              <w:t>.</w:t>
            </w:r>
          </w:p>
        </w:tc>
      </w:tr>
    </w:tbl>
    <w:p w:rsidR="00015F82" w:rsidRDefault="00015F82" w:rsidP="00015F82">
      <w:pPr>
        <w:jc w:val="both"/>
        <w:rPr>
          <w:lang w:val="es-PA"/>
        </w:rPr>
      </w:pPr>
    </w:p>
    <w:tbl>
      <w:tblPr>
        <w:tblStyle w:val="Tablaconcuadrcula"/>
        <w:tblW w:w="9360" w:type="dxa"/>
        <w:tblInd w:w="-5" w:type="dxa"/>
        <w:tblLook w:val="04A0"/>
      </w:tblPr>
      <w:tblGrid>
        <w:gridCol w:w="4680"/>
        <w:gridCol w:w="4680"/>
      </w:tblGrid>
      <w:tr w:rsidR="00015F82" w:rsidRPr="00015F82" w:rsidTr="00C340D6">
        <w:trPr>
          <w:trHeight w:val="206"/>
        </w:trPr>
        <w:tc>
          <w:tcPr>
            <w:tcW w:w="9360" w:type="dxa"/>
            <w:gridSpan w:val="2"/>
            <w:shd w:val="clear" w:color="auto" w:fill="CEDBE6" w:themeFill="background2"/>
            <w:hideMark/>
          </w:tcPr>
          <w:p w:rsidR="00015F82" w:rsidRPr="00270CB0" w:rsidRDefault="00015F82" w:rsidP="00C340D6">
            <w:pPr>
              <w:rPr>
                <w:b/>
                <w:bCs/>
                <w:lang w:val="es-PA"/>
              </w:rPr>
            </w:pPr>
            <w:r w:rsidRPr="00270CB0">
              <w:rPr>
                <w:b/>
                <w:bCs/>
                <w:lang w:val="es-PA"/>
              </w:rPr>
              <w:t>Objetivo 16. Promover sociedades pacíficas e inclusivas para el desarrollo sostenible, facilitar el acceso a la justicia para todos y crear instituciones eficaces, responsables e inclusivas a todos los niveles</w:t>
            </w:r>
          </w:p>
        </w:tc>
      </w:tr>
      <w:tr w:rsidR="00015F82" w:rsidRPr="00015F82" w:rsidTr="00C340D6">
        <w:trPr>
          <w:trHeight w:val="287"/>
        </w:trPr>
        <w:tc>
          <w:tcPr>
            <w:tcW w:w="4680" w:type="dxa"/>
          </w:tcPr>
          <w:p w:rsidR="00015F82" w:rsidRPr="00270CB0" w:rsidRDefault="00015F82" w:rsidP="00C340D6">
            <w:pPr>
              <w:jc w:val="both"/>
              <w:rPr>
                <w:lang w:val="es-PA"/>
              </w:rPr>
            </w:pPr>
            <w:r>
              <w:rPr>
                <w:lang w:val="es-PA"/>
              </w:rPr>
              <w:t xml:space="preserve">16.5 </w:t>
            </w:r>
            <w:r w:rsidRPr="00751305">
              <w:rPr>
                <w:lang w:val="es-PA"/>
              </w:rPr>
              <w:t>Reducir considerablemente la corrupción y el soborno en todas sus formas.</w:t>
            </w:r>
          </w:p>
        </w:tc>
        <w:tc>
          <w:tcPr>
            <w:tcW w:w="4680" w:type="dxa"/>
          </w:tcPr>
          <w:p w:rsidR="00015F82" w:rsidRPr="00270CB0" w:rsidRDefault="00015F82" w:rsidP="00C340D6">
            <w:pPr>
              <w:jc w:val="both"/>
              <w:rPr>
                <w:lang w:val="es-PA"/>
              </w:rPr>
            </w:pPr>
            <w:r w:rsidRPr="00751305">
              <w:rPr>
                <w:lang w:val="es-PA"/>
              </w:rPr>
              <w:t>16.5.1 Proporción de las personas que han tenido por lo menos un contacto con un funcionario público y que pagaron un soborno a un funcionario público, o tuvieron la experiencia de que un funcionario público les pidiera que lo pagaran, durante los 12 meses anteriores</w:t>
            </w:r>
            <w:r>
              <w:rPr>
                <w:lang w:val="es-PA"/>
              </w:rPr>
              <w:t>.</w:t>
            </w:r>
          </w:p>
        </w:tc>
      </w:tr>
      <w:tr w:rsidR="00015F82" w:rsidRPr="00015F82" w:rsidTr="00C340D6">
        <w:trPr>
          <w:trHeight w:val="287"/>
        </w:trPr>
        <w:tc>
          <w:tcPr>
            <w:tcW w:w="4680" w:type="dxa"/>
          </w:tcPr>
          <w:p w:rsidR="00015F82" w:rsidRPr="00270CB0" w:rsidRDefault="00015F82" w:rsidP="00C340D6">
            <w:pPr>
              <w:jc w:val="both"/>
              <w:rPr>
                <w:lang w:val="es-PA"/>
              </w:rPr>
            </w:pPr>
            <w:r w:rsidRPr="00270CB0">
              <w:rPr>
                <w:lang w:val="es-PA"/>
              </w:rPr>
              <w:t>16.6 Crear a todos los niveles instituciones eficaces y transparentes que rindan cuentas.</w:t>
            </w:r>
          </w:p>
          <w:p w:rsidR="00015F82" w:rsidRPr="00270CB0" w:rsidRDefault="00015F82" w:rsidP="00C340D6">
            <w:pPr>
              <w:jc w:val="both"/>
              <w:rPr>
                <w:lang w:val="es-PA"/>
              </w:rPr>
            </w:pPr>
          </w:p>
        </w:tc>
        <w:tc>
          <w:tcPr>
            <w:tcW w:w="4680" w:type="dxa"/>
          </w:tcPr>
          <w:p w:rsidR="00015F82" w:rsidRPr="00270CB0" w:rsidRDefault="00015F82" w:rsidP="00C340D6">
            <w:pPr>
              <w:jc w:val="both"/>
              <w:rPr>
                <w:lang w:val="es-PA"/>
              </w:rPr>
            </w:pPr>
            <w:r w:rsidRPr="00270CB0">
              <w:rPr>
                <w:lang w:val="es-PA"/>
              </w:rPr>
              <w:t>16.6.1 Gastos primarios del gobierno como proporción del presupuesto aprobado original, desglosados por sector (o por códigos presupuestarios o elementos similares)</w:t>
            </w:r>
          </w:p>
          <w:p w:rsidR="00015F82" w:rsidRPr="00270CB0" w:rsidRDefault="00015F82" w:rsidP="00C340D6">
            <w:pPr>
              <w:jc w:val="both"/>
              <w:rPr>
                <w:lang w:val="es-PA"/>
              </w:rPr>
            </w:pPr>
            <w:r w:rsidRPr="00270CB0">
              <w:rPr>
                <w:lang w:val="es-PA"/>
              </w:rPr>
              <w:t>Crear a todos los niveles instituciones eficaces y transparentes que rindan cuentas.</w:t>
            </w:r>
          </w:p>
          <w:p w:rsidR="00015F82" w:rsidRPr="00270CB0" w:rsidRDefault="00015F82" w:rsidP="00C340D6">
            <w:pPr>
              <w:jc w:val="both"/>
              <w:rPr>
                <w:lang w:val="es-PA"/>
              </w:rPr>
            </w:pPr>
            <w:r w:rsidRPr="00270CB0">
              <w:rPr>
                <w:lang w:val="es-PA"/>
              </w:rPr>
              <w:t>16.6.2 Proporción de la población que se siente satisfecha con su última experiencia de los servicios públicos.</w:t>
            </w:r>
          </w:p>
        </w:tc>
      </w:tr>
      <w:tr w:rsidR="00015F82" w:rsidRPr="00015F82" w:rsidTr="00C340D6">
        <w:trPr>
          <w:trHeight w:val="287"/>
        </w:trPr>
        <w:tc>
          <w:tcPr>
            <w:tcW w:w="4680" w:type="dxa"/>
          </w:tcPr>
          <w:p w:rsidR="00015F82" w:rsidRPr="00270CB0" w:rsidRDefault="00015F82" w:rsidP="00C340D6">
            <w:pPr>
              <w:jc w:val="both"/>
              <w:rPr>
                <w:lang w:val="es-PA"/>
              </w:rPr>
            </w:pPr>
            <w:r w:rsidRPr="00270CB0">
              <w:rPr>
                <w:lang w:val="es-PA"/>
              </w:rPr>
              <w:t>16.7 Garantizar la adopción en todos los niveles de decisiones inclusivas, participativas y Representativas que respondan a las necesidades.</w:t>
            </w:r>
          </w:p>
        </w:tc>
        <w:tc>
          <w:tcPr>
            <w:tcW w:w="4680" w:type="dxa"/>
          </w:tcPr>
          <w:p w:rsidR="00015F82" w:rsidRPr="00270CB0" w:rsidRDefault="00015F82" w:rsidP="00C340D6">
            <w:pPr>
              <w:jc w:val="both"/>
              <w:rPr>
                <w:lang w:val="es-PA"/>
              </w:rPr>
            </w:pPr>
            <w:r w:rsidRPr="00270CB0">
              <w:rPr>
                <w:lang w:val="es-PA"/>
              </w:rPr>
              <w:t>16.7.1 Proporciones de posiciones (por sexo, edad, personas con discapacidad y grupos de población) en las instituciones públicas (asambleas legislativas nacionales y locales, administración pública y poder judicial), en comparación con las distribuciones nacionales</w:t>
            </w:r>
            <w:r>
              <w:rPr>
                <w:lang w:val="es-PA"/>
              </w:rPr>
              <w:t>.</w:t>
            </w:r>
          </w:p>
          <w:p w:rsidR="00015F82" w:rsidRPr="00270CB0" w:rsidRDefault="00015F82" w:rsidP="00C340D6">
            <w:pPr>
              <w:jc w:val="both"/>
              <w:rPr>
                <w:lang w:val="es-PA"/>
              </w:rPr>
            </w:pPr>
            <w:r w:rsidRPr="00270CB0">
              <w:rPr>
                <w:lang w:val="es-PA"/>
              </w:rPr>
              <w:t>16.7.2 Proporción de la población que considera que la adopción de decisiones es inclusiva y participativa, desglosada por sexo, edad, discapacidad y grupo de población.</w:t>
            </w:r>
          </w:p>
        </w:tc>
      </w:tr>
    </w:tbl>
    <w:p w:rsidR="00015F82" w:rsidRDefault="00015F82" w:rsidP="00AD6383">
      <w:pPr>
        <w:rPr>
          <w:b/>
          <w:lang w:val="es-PA"/>
        </w:rPr>
      </w:pPr>
    </w:p>
    <w:sectPr w:rsidR="00015F82"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8E" w:rsidRDefault="000D4F8E" w:rsidP="00073F42">
      <w:r>
        <w:separator/>
      </w:r>
    </w:p>
  </w:endnote>
  <w:endnote w:type="continuationSeparator" w:id="1">
    <w:p w:rsidR="000D4F8E" w:rsidRDefault="000D4F8E"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CF7AA8" w:rsidRPr="00CF7AA8">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CF7AA8">
                <w:pPr>
                  <w:pStyle w:val="Piedepgina"/>
                  <w:jc w:val="center"/>
                  <w:rPr>
                    <w:b/>
                    <w:bCs/>
                    <w:color w:val="FFFFFF" w:themeColor="background1"/>
                    <w:sz w:val="32"/>
                    <w:szCs w:val="32"/>
                  </w:rPr>
                </w:pPr>
                <w:r w:rsidRPr="00CF7AA8">
                  <w:rPr>
                    <w:sz w:val="22"/>
                    <w:szCs w:val="22"/>
                  </w:rPr>
                  <w:fldChar w:fldCharType="begin"/>
                </w:r>
                <w:r w:rsidR="004F0197">
                  <w:instrText>PAGE    \* MERGEFORMAT</w:instrText>
                </w:r>
                <w:r w:rsidRPr="00CF7AA8">
                  <w:rPr>
                    <w:sz w:val="22"/>
                    <w:szCs w:val="22"/>
                  </w:rPr>
                  <w:fldChar w:fldCharType="separate"/>
                </w:r>
                <w:r w:rsidR="00EB1F5A" w:rsidRPr="00EB1F5A">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8E" w:rsidRDefault="000D4F8E" w:rsidP="00073F42">
      <w:r>
        <w:separator/>
      </w:r>
    </w:p>
  </w:footnote>
  <w:footnote w:type="continuationSeparator" w:id="1">
    <w:p w:rsidR="000D4F8E" w:rsidRDefault="000D4F8E"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CF7AA8">
    <w:pPr>
      <w:pStyle w:val="Encabezado"/>
    </w:pPr>
    <w:r w:rsidRPr="00CF7AA8">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CF7AA8">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CF7AA8">
    <w:pPr>
      <w:pStyle w:val="Encabezado"/>
    </w:pPr>
    <w:r w:rsidRPr="00CF7AA8">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CF7AA8">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10.2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CF4F0A"/>
    <w:multiLevelType w:val="hybridMultilevel"/>
    <w:tmpl w:val="811C82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AB33E9"/>
    <w:rsid w:val="00015F82"/>
    <w:rsid w:val="0002482A"/>
    <w:rsid w:val="00027D0F"/>
    <w:rsid w:val="00036234"/>
    <w:rsid w:val="000501A9"/>
    <w:rsid w:val="00073F42"/>
    <w:rsid w:val="000833F9"/>
    <w:rsid w:val="000B7730"/>
    <w:rsid w:val="000D4F8E"/>
    <w:rsid w:val="000E2FB8"/>
    <w:rsid w:val="000E4717"/>
    <w:rsid w:val="000F143C"/>
    <w:rsid w:val="0012437C"/>
    <w:rsid w:val="00127157"/>
    <w:rsid w:val="001509AA"/>
    <w:rsid w:val="00161CCB"/>
    <w:rsid w:val="001D1926"/>
    <w:rsid w:val="001F5A5B"/>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96577"/>
    <w:rsid w:val="00404A1F"/>
    <w:rsid w:val="00411782"/>
    <w:rsid w:val="00412FD3"/>
    <w:rsid w:val="004743B4"/>
    <w:rsid w:val="0048308C"/>
    <w:rsid w:val="00495E76"/>
    <w:rsid w:val="00496130"/>
    <w:rsid w:val="00497CFA"/>
    <w:rsid w:val="004A7F4F"/>
    <w:rsid w:val="004F0156"/>
    <w:rsid w:val="004F0197"/>
    <w:rsid w:val="004F23A0"/>
    <w:rsid w:val="00516978"/>
    <w:rsid w:val="005276ED"/>
    <w:rsid w:val="00553DAC"/>
    <w:rsid w:val="005673C0"/>
    <w:rsid w:val="005709AA"/>
    <w:rsid w:val="00573BAD"/>
    <w:rsid w:val="00593FE2"/>
    <w:rsid w:val="005B3FCA"/>
    <w:rsid w:val="005C0DFB"/>
    <w:rsid w:val="005C4A5E"/>
    <w:rsid w:val="00600A39"/>
    <w:rsid w:val="006216B1"/>
    <w:rsid w:val="0066192D"/>
    <w:rsid w:val="00665075"/>
    <w:rsid w:val="00671DFF"/>
    <w:rsid w:val="00677081"/>
    <w:rsid w:val="006825EC"/>
    <w:rsid w:val="00682A9E"/>
    <w:rsid w:val="006A1B6F"/>
    <w:rsid w:val="006E3129"/>
    <w:rsid w:val="00781E50"/>
    <w:rsid w:val="00787711"/>
    <w:rsid w:val="007B41F7"/>
    <w:rsid w:val="007C0D38"/>
    <w:rsid w:val="007E4A21"/>
    <w:rsid w:val="007E78E6"/>
    <w:rsid w:val="007F2D2C"/>
    <w:rsid w:val="00825BB3"/>
    <w:rsid w:val="00836CFE"/>
    <w:rsid w:val="008502C1"/>
    <w:rsid w:val="00861E70"/>
    <w:rsid w:val="0087456A"/>
    <w:rsid w:val="008C7AAB"/>
    <w:rsid w:val="008D1CDB"/>
    <w:rsid w:val="008E108A"/>
    <w:rsid w:val="008E344E"/>
    <w:rsid w:val="00911A2B"/>
    <w:rsid w:val="0091270F"/>
    <w:rsid w:val="0091741D"/>
    <w:rsid w:val="0092294B"/>
    <w:rsid w:val="009440BC"/>
    <w:rsid w:val="00974281"/>
    <w:rsid w:val="009A4972"/>
    <w:rsid w:val="009B5BAF"/>
    <w:rsid w:val="009D5CA4"/>
    <w:rsid w:val="009E40C3"/>
    <w:rsid w:val="00A0306C"/>
    <w:rsid w:val="00A07463"/>
    <w:rsid w:val="00A31816"/>
    <w:rsid w:val="00A3651F"/>
    <w:rsid w:val="00A6603C"/>
    <w:rsid w:val="00A94015"/>
    <w:rsid w:val="00A96F8C"/>
    <w:rsid w:val="00AA1E96"/>
    <w:rsid w:val="00AA23A9"/>
    <w:rsid w:val="00AB33E9"/>
    <w:rsid w:val="00AD6383"/>
    <w:rsid w:val="00AD79ED"/>
    <w:rsid w:val="00AF6516"/>
    <w:rsid w:val="00B02480"/>
    <w:rsid w:val="00B12A7B"/>
    <w:rsid w:val="00B142DE"/>
    <w:rsid w:val="00B222ED"/>
    <w:rsid w:val="00B5728A"/>
    <w:rsid w:val="00B57A78"/>
    <w:rsid w:val="00B84A4F"/>
    <w:rsid w:val="00B86828"/>
    <w:rsid w:val="00BC3091"/>
    <w:rsid w:val="00BE5E47"/>
    <w:rsid w:val="00BF588D"/>
    <w:rsid w:val="00C32C7E"/>
    <w:rsid w:val="00C479DE"/>
    <w:rsid w:val="00C53FF0"/>
    <w:rsid w:val="00C55F3B"/>
    <w:rsid w:val="00C73F32"/>
    <w:rsid w:val="00CB29D6"/>
    <w:rsid w:val="00CF1C7E"/>
    <w:rsid w:val="00CF7AA8"/>
    <w:rsid w:val="00D436A4"/>
    <w:rsid w:val="00D534DE"/>
    <w:rsid w:val="00D74BBC"/>
    <w:rsid w:val="00D95B52"/>
    <w:rsid w:val="00D97E55"/>
    <w:rsid w:val="00DA3A52"/>
    <w:rsid w:val="00DE02CE"/>
    <w:rsid w:val="00E035C8"/>
    <w:rsid w:val="00E04CA4"/>
    <w:rsid w:val="00E148A9"/>
    <w:rsid w:val="00E4369F"/>
    <w:rsid w:val="00E55C6E"/>
    <w:rsid w:val="00E60171"/>
    <w:rsid w:val="00E6794C"/>
    <w:rsid w:val="00EA22C6"/>
    <w:rsid w:val="00EB114A"/>
    <w:rsid w:val="00EB1F5A"/>
    <w:rsid w:val="00ED33A2"/>
    <w:rsid w:val="00EF3A61"/>
    <w:rsid w:val="00F13B86"/>
    <w:rsid w:val="00F20688"/>
    <w:rsid w:val="00F34EB0"/>
    <w:rsid w:val="00F70488"/>
    <w:rsid w:val="00F83174"/>
    <w:rsid w:val="00FA1CB2"/>
    <w:rsid w:val="00FA30AA"/>
    <w:rsid w:val="00FB1FF5"/>
    <w:rsid w:val="00FB248E"/>
    <w:rsid w:val="00FB79CF"/>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5A3-9055-4C49-9E2D-804B97C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1923</Words>
  <Characters>10579</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14</cp:revision>
  <cp:lastPrinted>2018-05-11T20:20:00Z</cp:lastPrinted>
  <dcterms:created xsi:type="dcterms:W3CDTF">2018-05-06T15:31:00Z</dcterms:created>
  <dcterms:modified xsi:type="dcterms:W3CDTF">2018-05-28T15:41:00Z</dcterms:modified>
</cp:coreProperties>
</file>