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29" w:rsidRDefault="005600A5">
      <w:pPr>
        <w:kinsoku w:val="0"/>
        <w:overflowPunct w:val="0"/>
        <w:autoSpaceDE/>
        <w:autoSpaceDN/>
        <w:adjustRightInd/>
        <w:spacing w:before="413" w:after="89"/>
        <w:ind w:left="647" w:right="1402"/>
        <w:textAlignment w:val="baseline"/>
        <w:rPr>
          <w:sz w:val="24"/>
          <w:szCs w:val="24"/>
        </w:rPr>
      </w:pPr>
      <w:r w:rsidRPr="005600A5">
        <w:rPr>
          <w:noProof/>
          <w:lang w:val="es-PA" w:eastAsia="es-PA"/>
        </w:rPr>
        <w:pict>
          <v:shapetype id="_x0000_t202" coordsize="21600,21600" o:spt="202" path="m,l,21600r21600,l21600,xe">
            <v:stroke joinstyle="miter"/>
            <v:path gradientshapeok="t" o:connecttype="rect"/>
          </v:shapetype>
          <v:shape id="Text Box 11" o:spid="_x0000_s1026" type="#_x0000_t202" style="position:absolute;left:0;text-align:left;margin-left:5.45pt;margin-top:-39.9pt;width:518.95pt;height:162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" filled="f" stroked="f" strokeweight=".5pt">
            <v:path arrowok="t"/>
            <v:textbox>
              <w:txbxContent>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Sello de Igualdad de Género</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r w:rsidRPr="000501A9">
                    <w:rPr>
                      <w:rFonts w:ascii="Myriad Pro" w:hAnsi="Myriad Pro"/>
                      <w:b/>
                      <w:sz w:val="64"/>
                      <w:szCs w:val="64"/>
                      <w:lang w:val="es-CO"/>
                    </w:rPr>
                    <w:t>en el Sector Público</w:t>
                  </w: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48"/>
                      <w:szCs w:val="64"/>
                      <w:lang w:val="es-CO"/>
                    </w:rPr>
                  </w:pPr>
                  <w:r>
                    <w:rPr>
                      <w:rFonts w:ascii="Myriad Pro" w:hAnsi="Myriad Pro"/>
                      <w:b/>
                      <w:sz w:val="48"/>
                      <w:szCs w:val="64"/>
                      <w:lang w:val="es-CO"/>
                    </w:rPr>
                    <w:t>Herramientas para la Implementación</w:t>
                  </w: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677081">
                  <w:pPr>
                    <w:tabs>
                      <w:tab w:val="left" w:pos="8640"/>
                      <w:tab w:val="left" w:pos="8730"/>
                    </w:tabs>
                    <w:kinsoku w:val="0"/>
                    <w:overflowPunct w:val="0"/>
                    <w:autoSpaceDE/>
                    <w:autoSpaceDN/>
                    <w:adjustRightInd/>
                    <w:spacing w:before="48" w:line="671" w:lineRule="exact"/>
                    <w:ind w:right="-193"/>
                    <w:textAlignment w:val="baseline"/>
                    <w:rPr>
                      <w:rFonts w:ascii="Myriad Pro" w:hAnsi="Myriad Pro"/>
                      <w:b/>
                      <w:sz w:val="64"/>
                      <w:szCs w:val="64"/>
                      <w:lang w:val="es-CO"/>
                    </w:rPr>
                  </w:pPr>
                </w:p>
                <w:p w:rsidR="004F0197" w:rsidRPr="000501A9" w:rsidRDefault="004F0197" w:rsidP="00344F95">
                  <w:pPr>
                    <w:rPr>
                      <w:sz w:val="24"/>
                      <w:lang w:val="es-CO"/>
                    </w:rPr>
                  </w:pPr>
                </w:p>
              </w:txbxContent>
            </v:textbox>
          </v:shape>
        </w:pict>
      </w:r>
      <w:r w:rsidRPr="005600A5">
        <w:rPr>
          <w:noProof/>
          <w:lang w:val="es-PA" w:eastAsia="es-PA"/>
        </w:rPr>
        <w:pict>
          <v:shape id="Text Box 3" o:spid="_x0000_s1027" type="#_x0000_t202" style="position:absolute;left:0;text-align:left;margin-left:4542.4pt;margin-top:32.45pt;width:612pt;height:161.75pt;z-index:-251657216;visibility:visible;mso-position-horizontal:right;mso-position-horizontal-relative:margin;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" o:allowincell="f" stroked="f">
            <v:textbox inset="2.88pt,0,2.88pt,0">
              <w:txbxContent>
                <w:p w:rsidR="004F0197" w:rsidRDefault="004F0197">
                  <w:pPr>
                    <w:widowControl/>
                    <w:pBdr>
                      <w:left w:val="single" w:sz="8" w:space="0" w:color="FFFFFF"/>
                    </w:pBdr>
                    <w:adjustRightInd/>
                  </w:pPr>
                </w:p>
              </w:txbxContent>
            </v:textbox>
            <w10:wrap anchorx="margin" anchory="page"/>
          </v:shape>
        </w:pict>
      </w:r>
      <w:r w:rsidR="004743B4">
        <w:rPr>
          <w:noProof/>
          <w:lang w:val="es-CL" w:eastAsia="es-CL"/>
        </w:rPr>
        <w:drawing>
          <wp:anchor distT="0" distB="0" distL="114300" distR="114300" simplePos="0" relativeHeight="251683840" behindDoc="1" locked="0" layoutInCell="1" allowOverlap="1">
            <wp:simplePos x="0" y="0"/>
            <wp:positionH relativeFrom="column">
              <wp:posOffset>6286500</wp:posOffset>
            </wp:positionH>
            <wp:positionV relativeFrom="paragraph">
              <wp:posOffset>-388620</wp:posOffset>
            </wp:positionV>
            <wp:extent cx="692955" cy="1631092"/>
            <wp:effectExtent l="0" t="0" r="0" b="7620"/>
            <wp:wrapNone/>
            <wp:docPr id="29" name="Imagen 29" descr="C:\Users\diane\AppData\Local\Microsoft\Windows\INetCacheContent.Word\PNUD_Logo-azul-tagline-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iane\AppData\Local\Microsoft\Windows\INetCacheContent.Word\PNUD_Logo-azul-tagline-azul.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955" cy="1631092"/>
                    </a:xfrm>
                    <a:prstGeom prst="rect">
                      <a:avLst/>
                    </a:prstGeom>
                    <a:noFill/>
                    <a:ln>
                      <a:noFill/>
                    </a:ln>
                  </pic:spPr>
                </pic:pic>
              </a:graphicData>
            </a:graphic>
          </wp:anchor>
        </w:drawing>
      </w:r>
    </w:p>
    <w:p w:rsidR="006E3129" w:rsidRDefault="006E3129" w:rsidP="00333CBF">
      <w:pPr>
        <w:tabs>
          <w:tab w:val="left" w:pos="10890"/>
        </w:tabs>
        <w:kinsoku w:val="0"/>
        <w:overflowPunct w:val="0"/>
        <w:autoSpaceDE/>
        <w:autoSpaceDN/>
        <w:adjustRightInd/>
        <w:spacing w:after="110" w:line="253" w:lineRule="exact"/>
        <w:ind w:left="9648" w:right="1224" w:hanging="18"/>
        <w:textAlignment w:val="baseline"/>
        <w:rPr>
          <w:rFonts w:ascii="Arial Narrow" w:hAnsi="Arial Narrow" w:cs="Arial Narrow"/>
          <w:i/>
          <w:iCs/>
          <w:color w:val="000000"/>
          <w:sz w:val="21"/>
          <w:szCs w:val="21"/>
        </w:rPr>
      </w:pPr>
    </w:p>
    <w:p w:rsidR="006E3129" w:rsidRPr="00333CBF" w:rsidRDefault="006E3129">
      <w:pPr>
        <w:widowControl/>
        <w:rPr>
          <w:sz w:val="24"/>
          <w:szCs w:val="24"/>
        </w:rPr>
        <w:sectPr w:rsidR="006E3129" w:rsidRPr="00333CBF">
          <w:headerReference w:type="default" r:id="rId9"/>
          <w:footerReference w:type="default" r:id="rId10"/>
          <w:pgSz w:w="12240" w:h="15840"/>
          <w:pgMar w:top="0" w:right="0" w:bottom="8644" w:left="116" w:header="720" w:footer="720" w:gutter="0"/>
          <w:cols w:space="720"/>
          <w:noEndnote/>
        </w:sectPr>
      </w:pPr>
    </w:p>
    <w:p w:rsidR="006E3129" w:rsidRPr="00333CBF" w:rsidRDefault="006E3129">
      <w:pPr>
        <w:kinsoku w:val="0"/>
        <w:overflowPunct w:val="0"/>
        <w:autoSpaceDE/>
        <w:autoSpaceDN/>
        <w:adjustRightInd/>
        <w:spacing w:before="958" w:line="288" w:lineRule="exact"/>
        <w:textAlignment w:val="baseline"/>
        <w:rPr>
          <w:sz w:val="24"/>
          <w:szCs w:val="24"/>
        </w:rPr>
      </w:pPr>
    </w:p>
    <w:p w:rsidR="006E3129" w:rsidRPr="00333CBF" w:rsidRDefault="006E3129">
      <w:pPr>
        <w:kinsoku w:val="0"/>
        <w:overflowPunct w:val="0"/>
        <w:autoSpaceDE/>
        <w:autoSpaceDN/>
        <w:adjustRightInd/>
        <w:spacing w:before="958" w:line="288" w:lineRule="exact"/>
        <w:textAlignment w:val="baseline"/>
        <w:rPr>
          <w:sz w:val="24"/>
          <w:szCs w:val="24"/>
        </w:rPr>
        <w:sectPr w:rsidR="006E3129" w:rsidRPr="00333CBF">
          <w:type w:val="continuous"/>
          <w:pgSz w:w="12240" w:h="15840"/>
          <w:pgMar w:top="0" w:right="0" w:bottom="8644" w:left="0" w:header="720" w:footer="720" w:gutter="0"/>
          <w:cols w:space="720"/>
          <w:noEndnote/>
        </w:sectPr>
      </w:pPr>
    </w:p>
    <w:p w:rsidR="00344F95" w:rsidRDefault="005600A5" w:rsidP="00344F95">
      <w:pPr>
        <w:kinsoku w:val="0"/>
        <w:overflowPunct w:val="0"/>
        <w:autoSpaceDE/>
        <w:autoSpaceDN/>
        <w:adjustRightInd/>
        <w:spacing w:before="48" w:line="671" w:lineRule="exact"/>
        <w:ind w:left="792" w:right="3510"/>
        <w:textAlignment w:val="baseline"/>
        <w:rPr>
          <w:rFonts w:ascii="Franklin Gothic Demi Cond" w:hAnsi="Franklin Gothic Demi Cond" w:cs="Arial"/>
          <w:color w:val="FFFFFF"/>
          <w:sz w:val="44"/>
          <w:szCs w:val="38"/>
          <w:lang w:val="es-CO"/>
        </w:rPr>
      </w:pPr>
      <w:r w:rsidRPr="005600A5">
        <w:rPr>
          <w:rFonts w:ascii="Arial" w:hAnsi="Arial" w:cs="Arial"/>
          <w:noProof/>
          <w:sz w:val="36"/>
          <w:szCs w:val="36"/>
          <w:lang w:val="es-PA" w:eastAsia="es-PA"/>
        </w:rPr>
        <w:lastRenderedPageBreak/>
        <w:pict>
          <v:shape id="Text Box 9" o:spid="_x0000_s1028" type="#_x0000_t202" style="position:absolute;left:0;text-align:left;margin-left:24pt;margin-top:53.45pt;width:436.3pt;height:197.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" fillcolor="#1a495c [1604]" strokecolor="#1a495c [1604]">
            <v:textbox>
              <w:txbxContent>
                <w:p w:rsidR="00FD1ED9" w:rsidRDefault="001F5A5B">
                  <w:pPr>
                    <w:rPr>
                      <w:b/>
                      <w:color w:val="FFFFFF" w:themeColor="background1"/>
                      <w:sz w:val="56"/>
                      <w:szCs w:val="56"/>
                      <w:lang w:val="es-PA"/>
                    </w:rPr>
                  </w:pPr>
                  <w:r>
                    <w:rPr>
                      <w:b/>
                      <w:color w:val="FFFFFF" w:themeColor="background1"/>
                      <w:sz w:val="56"/>
                      <w:szCs w:val="56"/>
                      <w:lang w:val="es-PA"/>
                    </w:rPr>
                    <w:t>Herramienta 4</w:t>
                  </w:r>
                  <w:r w:rsidR="00FD1ED9" w:rsidRPr="00FD1ED9">
                    <w:rPr>
                      <w:b/>
                      <w:color w:val="FFFFFF" w:themeColor="background1"/>
                      <w:sz w:val="56"/>
                      <w:szCs w:val="56"/>
                      <w:lang w:val="es-PA"/>
                    </w:rPr>
                    <w:t xml:space="preserve">: </w:t>
                  </w:r>
                  <w:r>
                    <w:rPr>
                      <w:b/>
                      <w:color w:val="FFFFFF" w:themeColor="background1"/>
                      <w:sz w:val="56"/>
                      <w:szCs w:val="56"/>
                      <w:lang w:val="es-PA"/>
                    </w:rPr>
                    <w:t xml:space="preserve">Ficha Indicadores de Género en los Objetivos de Desarrollo Sostenible </w:t>
                  </w:r>
                </w:p>
                <w:p w:rsidR="001F5A5B" w:rsidRPr="00FD1ED9" w:rsidRDefault="002A6081">
                  <w:pPr>
                    <w:rPr>
                      <w:b/>
                      <w:color w:val="FFFFFF" w:themeColor="background1"/>
                      <w:sz w:val="56"/>
                      <w:szCs w:val="56"/>
                      <w:lang w:val="es-PA"/>
                    </w:rPr>
                  </w:pPr>
                  <w:r>
                    <w:rPr>
                      <w:b/>
                      <w:color w:val="FFFFFF" w:themeColor="background1"/>
                      <w:sz w:val="56"/>
                      <w:szCs w:val="56"/>
                      <w:lang w:val="es-PA"/>
                    </w:rPr>
                    <w:t>Comisión Nacional de la Micro y Pequeña Empresa</w:t>
                  </w:r>
                  <w:r w:rsidR="00623A1D">
                    <w:rPr>
                      <w:b/>
                      <w:color w:val="FFFFFF" w:themeColor="background1"/>
                      <w:sz w:val="56"/>
                      <w:szCs w:val="56"/>
                      <w:lang w:val="es-PA"/>
                    </w:rPr>
                    <w:t>-El Salvador</w:t>
                  </w:r>
                </w:p>
                <w:p w:rsidR="00FD1ED9" w:rsidRPr="00FD1ED9" w:rsidRDefault="00FD1ED9">
                  <w:pPr>
                    <w:rPr>
                      <w:lang w:val="es-PA"/>
                    </w:rPr>
                  </w:pPr>
                </w:p>
              </w:txbxContent>
            </v:textbox>
          </v:shape>
        </w:pict>
      </w:r>
      <w:r w:rsidRPr="005600A5">
        <w:rPr>
          <w:noProof/>
          <w:lang w:val="es-PA" w:eastAsia="es-PA"/>
        </w:rPr>
        <w:pict>
          <v:shape id="Text Box 2" o:spid="_x0000_s1029" type="#_x0000_t202" style="position:absolute;left:0;text-align:left;margin-left:0;margin-top:194.35pt;width:631.15pt;height:666.2pt;z-index:-251658240;visibility:visible;mso-position-horizontal:lef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" o:allowincell="f" fillcolor="#1a495c [1604]" stroked="f">
            <v:textbox>
              <w:txbxContent>
                <w:p w:rsidR="004F0197" w:rsidRDefault="004F0197" w:rsidP="006825EC">
                  <w:pPr>
                    <w:widowControl/>
                    <w:shd w:val="clear" w:color="auto" w:fill="1A495D" w:themeFill="accent1" w:themeFillShade="80"/>
                    <w:adjustRightInd/>
                    <w:ind w:right="4938"/>
                  </w:pPr>
                </w:p>
              </w:txbxContent>
            </v:textbox>
            <w10:wrap anchorx="page" anchory="page"/>
          </v:shape>
        </w:pict>
      </w:r>
      <w:r w:rsidR="00333CBF" w:rsidRPr="004743B4">
        <w:rPr>
          <w:rFonts w:ascii="Arial Narrow" w:hAnsi="Arial Narrow"/>
          <w:b/>
          <w:bCs/>
          <w:color w:val="FFFFFF"/>
          <w:sz w:val="58"/>
          <w:szCs w:val="58"/>
          <w:lang w:val="es-PA"/>
        </w:rPr>
        <w:br/>
      </w:r>
    </w:p>
    <w:p w:rsidR="006E3129" w:rsidRPr="004743B4" w:rsidRDefault="005600A5" w:rsidP="00344F95">
      <w:pPr>
        <w:kinsoku w:val="0"/>
        <w:overflowPunct w:val="0"/>
        <w:autoSpaceDE/>
        <w:autoSpaceDN/>
        <w:adjustRightInd/>
        <w:spacing w:before="48" w:line="671" w:lineRule="exact"/>
        <w:ind w:left="792" w:right="3510"/>
        <w:textAlignment w:val="baseline"/>
        <w:rPr>
          <w:rFonts w:ascii="Arial" w:hAnsi="Arial" w:cs="Arial"/>
          <w:sz w:val="36"/>
          <w:szCs w:val="36"/>
          <w:lang w:val="es-PA"/>
        </w:rPr>
        <w:sectPr w:rsidR="006E3129" w:rsidRPr="004743B4">
          <w:type w:val="continuous"/>
          <w:pgSz w:w="12240" w:h="15840"/>
          <w:pgMar w:top="0" w:right="0" w:bottom="8644" w:left="0" w:header="720" w:footer="720" w:gutter="0"/>
          <w:cols w:space="720"/>
          <w:noEndnote/>
        </w:sectPr>
      </w:pPr>
      <w:r w:rsidRPr="005600A5">
        <w:rPr>
          <w:rFonts w:ascii="Arial" w:hAnsi="Arial" w:cs="Arial"/>
          <w:noProof/>
          <w:sz w:val="36"/>
          <w:szCs w:val="36"/>
          <w:lang w:val="es-PA" w:eastAsia="es-PA"/>
        </w:rPr>
        <w:pict>
          <v:shape id="Text Box 5" o:spid="_x0000_s1030" type="#_x0000_t202" style="position:absolute;left:0;text-align:left;margin-left:396.6pt;margin-top:304pt;width:206.2pt;height:243.75pt;z-index:25168691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" fillcolor="#1a495c [1604]" stroked="f" strokeweight=".5pt">
            <v:path arrowok="t"/>
            <v:textbox>
              <w:txbxContent>
                <w:p w:rsidR="004F0197" w:rsidRDefault="00FD1ED9">
                  <w:r w:rsidRPr="000501A9">
                    <w:rPr>
                      <w:noProof/>
                      <w:lang w:val="es-CL" w:eastAsia="es-CL"/>
                    </w:rPr>
                    <w:drawing>
                      <wp:inline distT="0" distB="0" distL="0" distR="0">
                        <wp:extent cx="2435860" cy="3186375"/>
                        <wp:effectExtent l="0" t="0" r="0" b="0"/>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1984" b="25703"/>
                                <a:stretch/>
                              </pic:blipFill>
                              <pic:spPr>
                                <a:xfrm>
                                  <a:off x="0" y="0"/>
                                  <a:ext cx="2435860" cy="3186375"/>
                                </a:xfrm>
                                <a:prstGeom prst="rect">
                                  <a:avLst/>
                                </a:prstGeom>
                              </pic:spPr>
                            </pic:pic>
                          </a:graphicData>
                        </a:graphic>
                      </wp:inline>
                    </w:drawing>
                  </w:r>
                </w:p>
              </w:txbxContent>
            </v:textbox>
            <w10:wrap anchorx="margin"/>
          </v:shape>
        </w:pict>
      </w: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C32C7E" w:rsidRPr="004743B4" w:rsidRDefault="00C32C7E">
      <w:pPr>
        <w:kinsoku w:val="0"/>
        <w:overflowPunct w:val="0"/>
        <w:autoSpaceDE/>
        <w:autoSpaceDN/>
        <w:adjustRightInd/>
        <w:spacing w:before="24" w:after="312" w:line="255" w:lineRule="exact"/>
        <w:textAlignment w:val="baseline"/>
        <w:rPr>
          <w:rFonts w:ascii="Roboto Condensed" w:hAnsi="Roboto Condensed"/>
          <w:sz w:val="21"/>
          <w:szCs w:val="21"/>
          <w:lang w:val="es-PA"/>
        </w:rPr>
      </w:pPr>
    </w:p>
    <w:p w:rsidR="006E3129" w:rsidRPr="00EF3A61" w:rsidRDefault="008502C1">
      <w:pPr>
        <w:kinsoku w:val="0"/>
        <w:overflowPunct w:val="0"/>
        <w:autoSpaceDE/>
        <w:autoSpaceDN/>
        <w:adjustRightInd/>
        <w:spacing w:before="24" w:after="312" w:line="255" w:lineRule="exact"/>
        <w:textAlignment w:val="baseline"/>
        <w:rPr>
          <w:rFonts w:cs="Roboto Condensed"/>
          <w:spacing w:val="-1"/>
          <w:szCs w:val="22"/>
          <w:lang w:val="es-CO"/>
        </w:rPr>
      </w:pPr>
      <w:r w:rsidRPr="00F70488">
        <w:rPr>
          <w:rFonts w:ascii="Franklin Gothic Demi" w:hAnsi="Franklin Gothic Demi"/>
          <w:sz w:val="21"/>
          <w:szCs w:val="21"/>
          <w:lang w:val="es-CO"/>
        </w:rPr>
        <w:t xml:space="preserve">© </w:t>
      </w:r>
      <w:r w:rsidRPr="00EF3A61">
        <w:rPr>
          <w:sz w:val="21"/>
          <w:szCs w:val="21"/>
          <w:lang w:val="es-CO"/>
        </w:rPr>
        <w:t>Copyright 201</w:t>
      </w:r>
      <w:r w:rsidR="00EF3A61" w:rsidRPr="00EF3A61">
        <w:rPr>
          <w:sz w:val="21"/>
          <w:szCs w:val="21"/>
          <w:lang w:val="es-CO"/>
        </w:rPr>
        <w:t>8</w:t>
      </w:r>
    </w:p>
    <w:p w:rsidR="004743B4" w:rsidRPr="00EF3A61" w:rsidRDefault="004743B4" w:rsidP="004743B4">
      <w:pPr>
        <w:kinsoku w:val="0"/>
        <w:overflowPunct w:val="0"/>
        <w:autoSpaceDE/>
        <w:autoSpaceDN/>
        <w:adjustRightInd/>
        <w:spacing w:before="18" w:line="320" w:lineRule="exact"/>
        <w:textAlignment w:val="baseline"/>
        <w:rPr>
          <w:rFonts w:cs="Arial Narrow"/>
          <w:b/>
          <w:bCs/>
          <w:spacing w:val="-5"/>
          <w:sz w:val="29"/>
          <w:szCs w:val="29"/>
          <w:lang w:val="es-CO"/>
        </w:rPr>
      </w:pPr>
      <w:r w:rsidRPr="00EF3A61">
        <w:rPr>
          <w:b/>
          <w:bCs/>
          <w:sz w:val="29"/>
          <w:szCs w:val="29"/>
          <w:lang w:val="es-CO"/>
        </w:rPr>
        <w:t>Programa de Naciones Unidas para el Desarrollo</w:t>
      </w:r>
    </w:p>
    <w:p w:rsidR="004743B4" w:rsidRPr="00EF3A61" w:rsidRDefault="004743B4" w:rsidP="004743B4">
      <w:pPr>
        <w:kinsoku w:val="0"/>
        <w:overflowPunct w:val="0"/>
        <w:autoSpaceDE/>
        <w:autoSpaceDN/>
        <w:adjustRightInd/>
        <w:textAlignment w:val="baseline"/>
        <w:rPr>
          <w:b/>
          <w:bCs/>
          <w:sz w:val="23"/>
          <w:szCs w:val="23"/>
          <w:lang w:val="es-CO"/>
        </w:rPr>
      </w:pPr>
    </w:p>
    <w:p w:rsidR="004743B4" w:rsidRPr="00EF3A61" w:rsidRDefault="004743B4" w:rsidP="004743B4">
      <w:pPr>
        <w:kinsoku w:val="0"/>
        <w:overflowPunct w:val="0"/>
        <w:autoSpaceDE/>
        <w:autoSpaceDN/>
        <w:adjustRightInd/>
        <w:textAlignment w:val="baseline"/>
        <w:rPr>
          <w:szCs w:val="22"/>
          <w:lang w:val="es-CO"/>
        </w:rPr>
      </w:pPr>
    </w:p>
    <w:p w:rsidR="00F70488" w:rsidRPr="00EF3A61" w:rsidRDefault="00F70488" w:rsidP="00F70488">
      <w:pPr>
        <w:kinsoku w:val="0"/>
        <w:overflowPunct w:val="0"/>
        <w:autoSpaceDE/>
        <w:autoSpaceDN/>
        <w:adjustRightInd/>
        <w:textAlignment w:val="baseline"/>
        <w:rPr>
          <w:szCs w:val="22"/>
          <w:lang w:val="es-CO"/>
        </w:rPr>
      </w:pPr>
      <w:r w:rsidRPr="00EF3A61">
        <w:rPr>
          <w:szCs w:val="22"/>
          <w:lang w:val="es-CO"/>
        </w:rPr>
        <w:t xml:space="preserve">Eugenia Piza Lopez – Coordinadora </w:t>
      </w:r>
      <w:r w:rsidR="00EF3A61" w:rsidRPr="00EF3A61">
        <w:rPr>
          <w:szCs w:val="22"/>
          <w:lang w:val="es-CO"/>
        </w:rPr>
        <w:t>del Area</w:t>
      </w:r>
      <w:r w:rsidRPr="00EF3A61">
        <w:rPr>
          <w:szCs w:val="22"/>
          <w:lang w:val="es-CO"/>
        </w:rPr>
        <w:t xml:space="preserve">de Género </w:t>
      </w:r>
    </w:p>
    <w:p w:rsidR="00EF3A61" w:rsidRPr="00EF3A61" w:rsidRDefault="00F70488" w:rsidP="00F70488">
      <w:pPr>
        <w:kinsoku w:val="0"/>
        <w:overflowPunct w:val="0"/>
        <w:autoSpaceDE/>
        <w:autoSpaceDN/>
        <w:adjustRightInd/>
        <w:textAlignment w:val="baseline"/>
        <w:rPr>
          <w:szCs w:val="22"/>
          <w:lang w:val="es-CO"/>
        </w:rPr>
      </w:pPr>
      <w:r w:rsidRPr="00EF3A61">
        <w:rPr>
          <w:szCs w:val="22"/>
          <w:lang w:val="es-CO"/>
        </w:rPr>
        <w:t>Centro Regional para América Latina y el Caribe</w:t>
      </w:r>
    </w:p>
    <w:p w:rsidR="00EF3A61" w:rsidRPr="00EF3A61" w:rsidRDefault="00EF3A61" w:rsidP="00F70488">
      <w:pPr>
        <w:kinsoku w:val="0"/>
        <w:overflowPunct w:val="0"/>
        <w:autoSpaceDE/>
        <w:autoSpaceDN/>
        <w:adjustRightInd/>
        <w:textAlignment w:val="baseline"/>
        <w:rPr>
          <w:szCs w:val="22"/>
          <w:lang w:val="es-CO"/>
        </w:rPr>
      </w:pPr>
    </w:p>
    <w:p w:rsidR="00F70488" w:rsidRPr="00EF3A61" w:rsidRDefault="00EF3A61" w:rsidP="00EF3A61">
      <w:pPr>
        <w:kinsoku w:val="0"/>
        <w:overflowPunct w:val="0"/>
        <w:autoSpaceDE/>
        <w:autoSpaceDN/>
        <w:adjustRightInd/>
        <w:textAlignment w:val="baseline"/>
        <w:rPr>
          <w:szCs w:val="22"/>
          <w:lang w:val="es-CO"/>
        </w:rPr>
      </w:pPr>
      <w:r w:rsidRPr="00EF3A61">
        <w:rPr>
          <w:szCs w:val="22"/>
          <w:lang w:val="es-CO"/>
        </w:rPr>
        <w:t>Guillermina Martin</w:t>
      </w:r>
      <w:r w:rsidR="00F70488" w:rsidRPr="00EF3A61">
        <w:rPr>
          <w:szCs w:val="22"/>
          <w:lang w:val="es-CO"/>
        </w:rPr>
        <w:t xml:space="preserve"> – </w:t>
      </w:r>
      <w:r w:rsidRPr="00EF3A61">
        <w:rPr>
          <w:szCs w:val="22"/>
          <w:lang w:val="es-CO"/>
        </w:rPr>
        <w:t>Especialista de Políticas de Género</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 xml:space="preserve">delArea de Género Centro Regional </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para América Latina y el Caribe</w:t>
      </w: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Ivonne Urriola-Autora y Consultora Internacional</w:t>
      </w:r>
    </w:p>
    <w:p w:rsidR="00EF3A61" w:rsidRPr="00EF3A61" w:rsidRDefault="00EF3A61" w:rsidP="00EF3A61">
      <w:pPr>
        <w:kinsoku w:val="0"/>
        <w:overflowPunct w:val="0"/>
        <w:autoSpaceDE/>
        <w:autoSpaceDN/>
        <w:adjustRightInd/>
        <w:textAlignment w:val="baseline"/>
        <w:rPr>
          <w:szCs w:val="22"/>
          <w:lang w:val="es-CO"/>
        </w:rPr>
      </w:pPr>
      <w:r w:rsidRPr="00EF3A61">
        <w:rPr>
          <w:szCs w:val="22"/>
          <w:lang w:val="es-CO"/>
        </w:rPr>
        <w:t>Sello de Igualdad de Género en el Sector Público</w:t>
      </w:r>
    </w:p>
    <w:p w:rsidR="00377188" w:rsidRDefault="008D1CDB" w:rsidP="004743B4">
      <w:pPr>
        <w:kinsoku w:val="0"/>
        <w:overflowPunct w:val="0"/>
        <w:autoSpaceDE/>
        <w:autoSpaceDN/>
        <w:adjustRightInd/>
        <w:spacing w:before="691" w:line="254" w:lineRule="exact"/>
        <w:textAlignment w:val="baseline"/>
        <w:rPr>
          <w:b/>
          <w:bCs/>
          <w:sz w:val="23"/>
          <w:szCs w:val="23"/>
          <w:lang w:val="es-PA"/>
        </w:rPr>
      </w:pPr>
      <w:r>
        <w:rPr>
          <w:b/>
          <w:bCs/>
          <w:sz w:val="23"/>
          <w:szCs w:val="23"/>
          <w:lang w:val="es-PA"/>
        </w:rPr>
        <w:t>Mayo 2018</w:t>
      </w:r>
    </w:p>
    <w:p w:rsidR="00377188" w:rsidRDefault="00377188">
      <w:pPr>
        <w:widowControl/>
        <w:autoSpaceDE/>
        <w:autoSpaceDN/>
        <w:adjustRightInd/>
        <w:spacing w:after="160" w:line="259" w:lineRule="auto"/>
        <w:rPr>
          <w:b/>
          <w:bCs/>
          <w:sz w:val="23"/>
          <w:szCs w:val="23"/>
          <w:lang w:val="es-PA"/>
        </w:rPr>
      </w:pPr>
      <w:r>
        <w:rPr>
          <w:b/>
          <w:bCs/>
          <w:sz w:val="23"/>
          <w:szCs w:val="23"/>
          <w:lang w:val="es-PA"/>
        </w:rPr>
        <w:br w:type="page"/>
      </w:r>
    </w:p>
    <w:p w:rsidR="00D534DE" w:rsidRPr="004743B4" w:rsidRDefault="005600A5" w:rsidP="00D534DE">
      <w:pPr>
        <w:pStyle w:val="TtulodeTDC"/>
        <w:rPr>
          <w:rFonts w:ascii="Arial Narrow" w:hAnsi="Arial Narrow"/>
          <w:b/>
          <w:bCs/>
          <w:color w:val="62686B"/>
          <w:lang w:val="es-PA"/>
        </w:rPr>
      </w:pPr>
      <w:bookmarkStart w:id="0" w:name="_Toc468287914"/>
      <w:r w:rsidRPr="005600A5">
        <w:rPr>
          <w:rFonts w:ascii="Arial Narrow" w:hAnsi="Arial Narrow"/>
          <w:b/>
          <w:bCs/>
          <w:noProof/>
          <w:color w:val="62686B"/>
          <w:lang w:val="es-PA" w:eastAsia="es-PA"/>
        </w:rPr>
        <w:lastRenderedPageBreak/>
        <w:pict>
          <v:shape id="Cuadro de texto 43" o:spid="_x0000_s1031" type="#_x0000_t202" style="position:absolute;left:0;text-align:left;margin-left:-5.55pt;margin-top:5.85pt;width:530.2pt;height:63.6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" fillcolor="#1a495c [1604]" stroked="f" strokeweight=".5pt">
            <v:path arrowok="t"/>
            <v:textbox>
              <w:txbxContent>
                <w:p w:rsidR="004F0197" w:rsidRPr="008D1CDB" w:rsidRDefault="004F0197">
                  <w:pPr>
                    <w:rPr>
                      <w:rFonts w:ascii="Myriad Pro" w:hAnsi="Myriad Pro"/>
                      <w:b/>
                      <w:color w:val="FFFFFF" w:themeColor="background1"/>
                      <w:sz w:val="48"/>
                      <w:lang w:val="es-CO"/>
                    </w:rPr>
                  </w:pPr>
                  <w:r w:rsidRPr="008D1CDB">
                    <w:rPr>
                      <w:rFonts w:ascii="Myriad Pro" w:hAnsi="Myriad Pro"/>
                      <w:b/>
                      <w:color w:val="FFFFFF" w:themeColor="background1"/>
                      <w:sz w:val="48"/>
                      <w:lang w:val="es-CO"/>
                    </w:rPr>
                    <w:t xml:space="preserve">Contenido </w:t>
                  </w:r>
                </w:p>
              </w:txbxContent>
            </v:textbox>
          </v:shape>
        </w:pict>
      </w:r>
    </w:p>
    <w:p w:rsidR="000F143C" w:rsidRPr="004743B4" w:rsidRDefault="000F143C" w:rsidP="000F143C">
      <w:pPr>
        <w:rPr>
          <w:lang w:val="es-PA" w:eastAsia="es-CO"/>
        </w:rPr>
      </w:pPr>
    </w:p>
    <w:p w:rsidR="000F143C" w:rsidRPr="004743B4" w:rsidRDefault="000F143C" w:rsidP="000F143C">
      <w:pPr>
        <w:rPr>
          <w:lang w:val="es-PA" w:eastAsia="es-CO"/>
        </w:rPr>
      </w:pPr>
    </w:p>
    <w:p w:rsidR="000F143C" w:rsidRPr="004743B4" w:rsidRDefault="000F143C" w:rsidP="000F143C">
      <w:pPr>
        <w:rPr>
          <w:lang w:val="es-PA" w:eastAsia="es-CO"/>
        </w:rPr>
      </w:pPr>
    </w:p>
    <w:sdt>
      <w:sdtPr>
        <w:rPr>
          <w:rFonts w:ascii="Calibri Light" w:eastAsia="Calibri" w:hAnsi="Calibri Light"/>
          <w:szCs w:val="22"/>
          <w:lang w:val="es-ES"/>
        </w:rPr>
        <w:id w:val="1268128442"/>
        <w:docPartObj>
          <w:docPartGallery w:val="Table of Contents"/>
          <w:docPartUnique/>
        </w:docPartObj>
      </w:sdtPr>
      <w:sdtEndPr>
        <w:rPr>
          <w:b/>
          <w:bCs/>
        </w:rPr>
      </w:sdtEndPr>
      <w:sdtContent>
        <w:p w:rsidR="000F143C" w:rsidRDefault="000F143C" w:rsidP="000F143C">
          <w:pPr>
            <w:widowControl/>
            <w:autoSpaceDE/>
            <w:autoSpaceDN/>
            <w:adjustRightInd/>
            <w:spacing w:after="160" w:line="259" w:lineRule="auto"/>
          </w:pPr>
        </w:p>
        <w:p w:rsidR="002A6081" w:rsidRDefault="005600A5">
          <w:pPr>
            <w:pStyle w:val="TDC1"/>
            <w:tabs>
              <w:tab w:val="right" w:leader="dot" w:pos="8828"/>
            </w:tabs>
            <w:rPr>
              <w:rFonts w:asciiTheme="minorHAnsi" w:eastAsiaTheme="minorEastAsia" w:hAnsiTheme="minorHAnsi" w:cstheme="minorBidi"/>
              <w:noProof/>
              <w:lang w:val="es-CL" w:eastAsia="es-CL"/>
            </w:rPr>
          </w:pPr>
          <w:r w:rsidRPr="005600A5">
            <w:fldChar w:fldCharType="begin"/>
          </w:r>
          <w:r w:rsidR="000F143C">
            <w:instrText xml:space="preserve"> TOC \o "1-3" \h \z \u </w:instrText>
          </w:r>
          <w:r w:rsidRPr="005600A5">
            <w:fldChar w:fldCharType="separate"/>
          </w:r>
          <w:hyperlink w:anchor="_Toc515103675" w:history="1">
            <w:r w:rsidR="002A6081" w:rsidRPr="00C310DF">
              <w:rPr>
                <w:rStyle w:val="Hipervnculo"/>
                <w:rFonts w:ascii="Calibri" w:hAnsi="Calibri"/>
                <w:i/>
                <w:noProof/>
              </w:rPr>
              <w:t>Herramientas para la implementación del Sello de Igualdad de Género en el Sector Público</w:t>
            </w:r>
            <w:r w:rsidR="002A6081">
              <w:rPr>
                <w:noProof/>
                <w:webHidden/>
              </w:rPr>
              <w:tab/>
            </w:r>
            <w:r w:rsidR="002A6081">
              <w:rPr>
                <w:noProof/>
                <w:webHidden/>
              </w:rPr>
              <w:fldChar w:fldCharType="begin"/>
            </w:r>
            <w:r w:rsidR="002A6081">
              <w:rPr>
                <w:noProof/>
                <w:webHidden/>
              </w:rPr>
              <w:instrText xml:space="preserve"> PAGEREF _Toc515103675 \h </w:instrText>
            </w:r>
            <w:r w:rsidR="002A6081">
              <w:rPr>
                <w:noProof/>
                <w:webHidden/>
              </w:rPr>
            </w:r>
            <w:r w:rsidR="002A6081">
              <w:rPr>
                <w:noProof/>
                <w:webHidden/>
              </w:rPr>
              <w:fldChar w:fldCharType="separate"/>
            </w:r>
            <w:r w:rsidR="002A6081">
              <w:rPr>
                <w:noProof/>
                <w:webHidden/>
              </w:rPr>
              <w:t>4</w:t>
            </w:r>
            <w:r w:rsidR="002A6081">
              <w:rPr>
                <w:noProof/>
                <w:webHidden/>
              </w:rPr>
              <w:fldChar w:fldCharType="end"/>
            </w:r>
          </w:hyperlink>
        </w:p>
        <w:p w:rsidR="002A6081" w:rsidRDefault="002A6081">
          <w:pPr>
            <w:pStyle w:val="TDC1"/>
            <w:tabs>
              <w:tab w:val="right" w:leader="dot" w:pos="8828"/>
            </w:tabs>
            <w:rPr>
              <w:rFonts w:asciiTheme="minorHAnsi" w:eastAsiaTheme="minorEastAsia" w:hAnsiTheme="minorHAnsi" w:cstheme="minorBidi"/>
              <w:noProof/>
              <w:lang w:val="es-CL" w:eastAsia="es-CL"/>
            </w:rPr>
          </w:pPr>
          <w:hyperlink w:anchor="_Toc515103676" w:history="1">
            <w:r w:rsidRPr="00C310DF">
              <w:rPr>
                <w:rStyle w:val="Hipervnculo"/>
                <w:noProof/>
              </w:rPr>
              <w:t>Herramienta 4. Ficha de Indicadores de Género en los Objetivos de Desarrollo Sostenible para la Comisión Nacional de la Micro y Pequeña Empresa (El Salvador)</w:t>
            </w:r>
            <w:r>
              <w:rPr>
                <w:noProof/>
                <w:webHidden/>
              </w:rPr>
              <w:tab/>
            </w:r>
            <w:r>
              <w:rPr>
                <w:noProof/>
                <w:webHidden/>
              </w:rPr>
              <w:fldChar w:fldCharType="begin"/>
            </w:r>
            <w:r>
              <w:rPr>
                <w:noProof/>
                <w:webHidden/>
              </w:rPr>
              <w:instrText xml:space="preserve"> PAGEREF _Toc515103676 \h </w:instrText>
            </w:r>
            <w:r>
              <w:rPr>
                <w:noProof/>
                <w:webHidden/>
              </w:rPr>
            </w:r>
            <w:r>
              <w:rPr>
                <w:noProof/>
                <w:webHidden/>
              </w:rPr>
              <w:fldChar w:fldCharType="separate"/>
            </w:r>
            <w:r>
              <w:rPr>
                <w:noProof/>
                <w:webHidden/>
              </w:rPr>
              <w:t>5</w:t>
            </w:r>
            <w:r>
              <w:rPr>
                <w:noProof/>
                <w:webHidden/>
              </w:rPr>
              <w:fldChar w:fldCharType="end"/>
            </w:r>
          </w:hyperlink>
        </w:p>
        <w:p w:rsidR="000F143C" w:rsidRPr="000501A9" w:rsidRDefault="005600A5" w:rsidP="000501A9">
          <w:pPr>
            <w:pStyle w:val="TDC2"/>
            <w:tabs>
              <w:tab w:val="left" w:pos="880"/>
              <w:tab w:val="right" w:leader="dot" w:pos="8828"/>
            </w:tabs>
            <w:rPr>
              <w:rFonts w:asciiTheme="minorHAnsi" w:eastAsiaTheme="minorEastAsia" w:hAnsiTheme="minorHAnsi" w:cstheme="minorBidi"/>
              <w:noProof/>
              <w:lang w:val="en-US"/>
            </w:rPr>
          </w:pPr>
          <w:r>
            <w:rPr>
              <w:b/>
              <w:bCs/>
              <w:lang w:val="es-ES"/>
            </w:rPr>
            <w:fldChar w:fldCharType="end"/>
          </w:r>
        </w:p>
      </w:sdtContent>
    </w:sdt>
    <w:p w:rsidR="00FA30AA" w:rsidRDefault="00FA30AA">
      <w:pPr>
        <w:widowControl/>
        <w:autoSpaceDE/>
        <w:autoSpaceDN/>
        <w:adjustRightInd/>
        <w:spacing w:after="160" w:line="259" w:lineRule="auto"/>
        <w:rPr>
          <w:rFonts w:asciiTheme="minorHAnsi" w:eastAsia="Times New Roman" w:hAnsiTheme="minorHAnsi"/>
          <w:b/>
          <w:bCs/>
          <w:color w:val="808080" w:themeColor="background1" w:themeShade="80"/>
          <w:kern w:val="36"/>
          <w:sz w:val="40"/>
          <w:szCs w:val="48"/>
          <w:lang w:eastAsia="es-CO"/>
        </w:rPr>
      </w:pPr>
      <w:bookmarkStart w:id="1" w:name="_Toc512595578"/>
      <w:bookmarkEnd w:id="0"/>
      <w:r>
        <w:br w:type="page"/>
      </w:r>
    </w:p>
    <w:p w:rsidR="000B7730" w:rsidRPr="00161CCB" w:rsidRDefault="000B7730" w:rsidP="007B41F7">
      <w:pPr>
        <w:pStyle w:val="Ttulo1"/>
        <w:numPr>
          <w:ilvl w:val="0"/>
          <w:numId w:val="0"/>
        </w:numPr>
        <w:rPr>
          <w:rFonts w:ascii="Calibri" w:hAnsi="Calibri"/>
          <w:i/>
          <w:color w:val="auto"/>
        </w:rPr>
      </w:pPr>
      <w:bookmarkStart w:id="2" w:name="_Toc515103675"/>
      <w:r w:rsidRPr="00B5728A">
        <w:rPr>
          <w:rFonts w:ascii="Calibri" w:hAnsi="Calibri"/>
          <w:i/>
          <w:color w:val="auto"/>
        </w:rPr>
        <w:lastRenderedPageBreak/>
        <w:t>Herramientas para la implementación del Sello de Igualdad de Género en el Sector Público</w:t>
      </w:r>
      <w:bookmarkEnd w:id="1"/>
      <w:bookmarkEnd w:id="2"/>
    </w:p>
    <w:p w:rsidR="00F83174" w:rsidRDefault="000B7730" w:rsidP="009E40C3">
      <w:pPr>
        <w:pStyle w:val="Prrafodelista"/>
        <w:numPr>
          <w:ilvl w:val="0"/>
          <w:numId w:val="0"/>
        </w:numPr>
        <w:spacing w:after="160" w:line="259" w:lineRule="auto"/>
        <w:rPr>
          <w:lang w:val="es-CL"/>
        </w:rPr>
      </w:pPr>
      <w:r w:rsidRPr="00D97E55">
        <w:rPr>
          <w:lang w:val="es-CL"/>
        </w:rPr>
        <w:t xml:space="preserve">En este </w:t>
      </w:r>
      <w:r w:rsidR="009E40C3">
        <w:rPr>
          <w:lang w:val="es-CL"/>
        </w:rPr>
        <w:t>documento</w:t>
      </w:r>
      <w:r w:rsidRPr="00D97E55">
        <w:rPr>
          <w:lang w:val="es-CL"/>
        </w:rPr>
        <w:t xml:space="preserve"> se presenta un conjunto de herramientas e instrumentos prácticos y útiles para cada una de las etapas de la implementación del Sello de Igualdad de Género en el Sector Público. Se trata de </w:t>
      </w:r>
      <w:r w:rsidR="009E40C3">
        <w:rPr>
          <w:lang w:val="es-CL"/>
        </w:rPr>
        <w:t>instrumentos</w:t>
      </w:r>
      <w:r w:rsidRPr="00D97E55">
        <w:rPr>
          <w:lang w:val="es-CL"/>
        </w:rPr>
        <w:t xml:space="preserve"> que </w:t>
      </w:r>
      <w:r w:rsidR="000E2FB8">
        <w:rPr>
          <w:lang w:val="es-CL"/>
        </w:rPr>
        <w:t>pueden adaptarse a los diferentes contextos institucionales y nacionales</w:t>
      </w:r>
      <w:r w:rsidRPr="00D97E55">
        <w:rPr>
          <w:lang w:val="es-CL"/>
        </w:rPr>
        <w:t xml:space="preserve">. </w:t>
      </w:r>
    </w:p>
    <w:p w:rsidR="000B7730" w:rsidRDefault="000B7730" w:rsidP="009E40C3">
      <w:pPr>
        <w:pStyle w:val="Prrafodelista"/>
        <w:numPr>
          <w:ilvl w:val="0"/>
          <w:numId w:val="0"/>
        </w:numPr>
        <w:spacing w:after="160" w:line="259" w:lineRule="auto"/>
        <w:rPr>
          <w:lang w:val="es-CL"/>
        </w:rPr>
      </w:pPr>
      <w:r w:rsidRPr="00D97E55">
        <w:rPr>
          <w:lang w:val="es-CL"/>
        </w:rPr>
        <w:t>Los instrumentos desarrollados para aplicar el auto-diagnóstico son especialmente importantes porque permitirán construir una base de datos confidencial con la información de las instituciones participantes que hará posible generar información comparable para la propia institución a lo largo del tiempo y entre instituciones similares de diferentes países.</w:t>
      </w:r>
    </w:p>
    <w:p w:rsidR="00A0306C" w:rsidRPr="00D97E55" w:rsidRDefault="00A0306C" w:rsidP="009E40C3">
      <w:pPr>
        <w:pStyle w:val="Prrafodelista"/>
        <w:numPr>
          <w:ilvl w:val="0"/>
          <w:numId w:val="0"/>
        </w:numPr>
        <w:spacing w:after="160" w:line="259" w:lineRule="auto"/>
        <w:rPr>
          <w:lang w:val="es-CL"/>
        </w:rPr>
      </w:pPr>
    </w:p>
    <w:tbl>
      <w:tblPr>
        <w:tblStyle w:val="TableGridLight1"/>
        <w:tblW w:w="0" w:type="auto"/>
        <w:tblLook w:val="0600"/>
      </w:tblPr>
      <w:tblGrid>
        <w:gridCol w:w="2518"/>
        <w:gridCol w:w="6460"/>
      </w:tblGrid>
      <w:tr w:rsidR="006216B1" w:rsidRPr="00EA22C6" w:rsidTr="00B64B5A">
        <w:tc>
          <w:tcPr>
            <w:tcW w:w="2518" w:type="dxa"/>
          </w:tcPr>
          <w:p w:rsidR="006216B1" w:rsidRPr="007C0D38" w:rsidRDefault="006216B1" w:rsidP="00B64B5A">
            <w:pPr>
              <w:pStyle w:val="Prrafodelista"/>
              <w:spacing w:after="160" w:line="259" w:lineRule="auto"/>
              <w:ind w:left="0"/>
              <w:jc w:val="left"/>
              <w:rPr>
                <w:b/>
                <w:szCs w:val="22"/>
                <w:lang w:val="es-PA"/>
              </w:rPr>
            </w:pPr>
            <w:r w:rsidRPr="007C0D38">
              <w:rPr>
                <w:b/>
                <w:szCs w:val="22"/>
                <w:lang w:val="es-PA"/>
              </w:rPr>
              <w:t xml:space="preserve">Etapas </w:t>
            </w:r>
            <w:r>
              <w:rPr>
                <w:b/>
                <w:szCs w:val="22"/>
                <w:lang w:val="es-PA"/>
              </w:rPr>
              <w:t>de</w:t>
            </w:r>
            <w:r w:rsidRPr="007C0D38">
              <w:rPr>
                <w:b/>
                <w:szCs w:val="22"/>
                <w:lang w:val="es-PA"/>
              </w:rPr>
              <w:t xml:space="preserve"> implementación </w:t>
            </w:r>
          </w:p>
        </w:tc>
        <w:tc>
          <w:tcPr>
            <w:tcW w:w="6460" w:type="dxa"/>
          </w:tcPr>
          <w:p w:rsidR="006216B1" w:rsidRPr="007C0D38" w:rsidRDefault="006216B1" w:rsidP="00B64B5A">
            <w:pPr>
              <w:pStyle w:val="Prrafodelista"/>
              <w:numPr>
                <w:ilvl w:val="0"/>
                <w:numId w:val="0"/>
              </w:numPr>
              <w:spacing w:after="160" w:line="259" w:lineRule="auto"/>
              <w:jc w:val="center"/>
              <w:rPr>
                <w:b/>
                <w:szCs w:val="22"/>
                <w:lang w:val="es-PA"/>
              </w:rPr>
            </w:pPr>
            <w:r w:rsidRPr="007C0D38">
              <w:rPr>
                <w:b/>
                <w:szCs w:val="22"/>
                <w:lang w:val="es-PA"/>
              </w:rPr>
              <w:t>Herramientas</w:t>
            </w:r>
          </w:p>
        </w:tc>
      </w:tr>
      <w:tr w:rsidR="006216B1" w:rsidRPr="00E82A9A" w:rsidTr="00B64B5A">
        <w:tc>
          <w:tcPr>
            <w:tcW w:w="2518" w:type="dxa"/>
          </w:tcPr>
          <w:p w:rsidR="006216B1" w:rsidRPr="00161CCB" w:rsidRDefault="006216B1" w:rsidP="00B64B5A">
            <w:pPr>
              <w:pStyle w:val="Prrafodelista"/>
              <w:spacing w:after="160" w:line="259" w:lineRule="auto"/>
              <w:ind w:left="0"/>
              <w:jc w:val="left"/>
              <w:rPr>
                <w:szCs w:val="22"/>
                <w:lang w:val="es-PA"/>
              </w:rPr>
            </w:pPr>
            <w:r w:rsidRPr="00161CCB">
              <w:rPr>
                <w:szCs w:val="22"/>
                <w:lang w:val="es-PA"/>
              </w:rPr>
              <w:t>1. Establecer arreglos institucionales para poner en marcha el proceso</w:t>
            </w:r>
          </w:p>
          <w:p w:rsidR="006216B1" w:rsidRPr="00161CCB" w:rsidRDefault="006216B1" w:rsidP="00B64B5A">
            <w:pPr>
              <w:pStyle w:val="Prrafodelista"/>
              <w:spacing w:after="160" w:line="259" w:lineRule="auto"/>
              <w:ind w:left="0"/>
              <w:jc w:val="left"/>
              <w:rPr>
                <w:szCs w:val="22"/>
                <w:lang w:val="es-PA"/>
              </w:rPr>
            </w:pPr>
          </w:p>
        </w:tc>
        <w:tc>
          <w:tcPr>
            <w:tcW w:w="6460" w:type="dxa"/>
          </w:tcPr>
          <w:p w:rsidR="006216B1" w:rsidRPr="00E035C8" w:rsidRDefault="006216B1" w:rsidP="006216B1">
            <w:pPr>
              <w:pStyle w:val="Prrafodelista"/>
              <w:numPr>
                <w:ilvl w:val="0"/>
                <w:numId w:val="6"/>
              </w:numPr>
              <w:shd w:val="clear" w:color="auto" w:fill="auto"/>
              <w:spacing w:after="160" w:line="259" w:lineRule="auto"/>
              <w:jc w:val="left"/>
              <w:rPr>
                <w:szCs w:val="22"/>
                <w:lang w:val="es-PA"/>
              </w:rPr>
            </w:pPr>
            <w:r>
              <w:rPr>
                <w:rFonts w:eastAsia="Times New Roman"/>
                <w:szCs w:val="22"/>
                <w:lang w:val="es-CL"/>
              </w:rPr>
              <w:t>H</w:t>
            </w:r>
            <w:r w:rsidRPr="00EA22C6">
              <w:rPr>
                <w:rFonts w:eastAsia="Times New Roman"/>
                <w:szCs w:val="22"/>
                <w:lang w:val="es-CL"/>
              </w:rPr>
              <w:t xml:space="preserve">1. </w:t>
            </w:r>
            <w:r>
              <w:rPr>
                <w:rFonts w:eastAsia="Times New Roman"/>
                <w:szCs w:val="22"/>
                <w:lang w:val="es-CL"/>
              </w:rPr>
              <w:t xml:space="preserve">Modelo de carta de compromiso </w:t>
            </w:r>
            <w:r w:rsidRPr="00EA22C6">
              <w:rPr>
                <w:rFonts w:eastAsia="Times New Roman"/>
                <w:szCs w:val="22"/>
                <w:lang w:val="es-CL"/>
              </w:rPr>
              <w:t xml:space="preserve">o acuerdo interinstitucional </w:t>
            </w:r>
            <w:r>
              <w:rPr>
                <w:rFonts w:eastAsia="Times New Roman"/>
                <w:szCs w:val="22"/>
                <w:lang w:val="es-CL"/>
              </w:rPr>
              <w:t>y a</w:t>
            </w:r>
            <w:r w:rsidRPr="00EA22C6">
              <w:rPr>
                <w:rFonts w:eastAsia="Times New Roman"/>
                <w:szCs w:val="22"/>
                <w:lang w:val="es-CL"/>
              </w:rPr>
              <w:t xml:space="preserve">spectos que debe incluir </w:t>
            </w:r>
          </w:p>
          <w:p w:rsidR="006216B1" w:rsidRPr="00EA22C6" w:rsidRDefault="006216B1" w:rsidP="006216B1">
            <w:pPr>
              <w:pStyle w:val="Prrafodelista"/>
              <w:numPr>
                <w:ilvl w:val="0"/>
                <w:numId w:val="18"/>
              </w:numPr>
              <w:shd w:val="clear" w:color="auto" w:fill="auto"/>
              <w:jc w:val="left"/>
              <w:rPr>
                <w:szCs w:val="22"/>
                <w:lang w:val="es-PA"/>
              </w:rPr>
            </w:pPr>
            <w:r>
              <w:rPr>
                <w:rFonts w:eastAsia="Times New Roman"/>
                <w:szCs w:val="22"/>
                <w:lang w:val="es-CL"/>
              </w:rPr>
              <w:t>H2</w:t>
            </w:r>
            <w:r w:rsidRPr="00EA22C6">
              <w:rPr>
                <w:szCs w:val="22"/>
                <w:lang w:val="es-PA"/>
              </w:rPr>
              <w:t>. Formulario de caracterización básica de la institución</w:t>
            </w:r>
          </w:p>
          <w:p w:rsidR="006216B1" w:rsidRPr="00EA22C6" w:rsidRDefault="006216B1" w:rsidP="006216B1">
            <w:pPr>
              <w:pStyle w:val="Prrafodelista"/>
              <w:numPr>
                <w:ilvl w:val="0"/>
                <w:numId w:val="6"/>
              </w:numPr>
              <w:shd w:val="clear" w:color="auto" w:fill="auto"/>
              <w:spacing w:after="160" w:line="259" w:lineRule="auto"/>
              <w:jc w:val="left"/>
              <w:rPr>
                <w:szCs w:val="22"/>
                <w:lang w:val="es-PA"/>
              </w:rPr>
            </w:pPr>
            <w:r w:rsidRPr="00EA22C6">
              <w:rPr>
                <w:rFonts w:eastAsia="Times New Roman"/>
                <w:szCs w:val="22"/>
                <w:lang w:val="es-CL"/>
              </w:rPr>
              <w:t>H</w:t>
            </w:r>
            <w:r>
              <w:rPr>
                <w:rFonts w:eastAsia="Times New Roman"/>
                <w:szCs w:val="22"/>
                <w:lang w:val="es-CL"/>
              </w:rPr>
              <w:t>3</w:t>
            </w:r>
            <w:r w:rsidRPr="00EA22C6">
              <w:rPr>
                <w:rFonts w:eastAsia="Times New Roman"/>
                <w:szCs w:val="22"/>
                <w:lang w:val="es-CL"/>
              </w:rPr>
              <w:t>. Lineamientos para el funcionamiento del Comité de Igualdad de Género</w:t>
            </w:r>
          </w:p>
        </w:tc>
      </w:tr>
      <w:tr w:rsidR="006216B1" w:rsidRPr="00E82A9A" w:rsidTr="00B64B5A">
        <w:tc>
          <w:tcPr>
            <w:tcW w:w="2518" w:type="dxa"/>
          </w:tcPr>
          <w:p w:rsidR="006216B1" w:rsidRPr="0024469C" w:rsidRDefault="006216B1" w:rsidP="00B64B5A">
            <w:pPr>
              <w:pStyle w:val="Prrafodelista"/>
              <w:spacing w:after="160" w:line="259" w:lineRule="auto"/>
              <w:ind w:left="0"/>
              <w:jc w:val="left"/>
              <w:rPr>
                <w:szCs w:val="22"/>
                <w:lang w:val="es-PA"/>
              </w:rPr>
            </w:pPr>
            <w:r w:rsidRPr="00161CCB">
              <w:rPr>
                <w:szCs w:val="22"/>
                <w:lang w:val="es-PA"/>
              </w:rPr>
              <w:t>2. Efectuar auto-diagnóstico para identificar brechas de género en el trabajo institucional</w:t>
            </w:r>
          </w:p>
        </w:tc>
        <w:tc>
          <w:tcPr>
            <w:tcW w:w="6460" w:type="dxa"/>
          </w:tcPr>
          <w:p w:rsidR="006216B1" w:rsidRDefault="006216B1" w:rsidP="006216B1">
            <w:pPr>
              <w:pStyle w:val="Prrafodelista"/>
              <w:numPr>
                <w:ilvl w:val="0"/>
                <w:numId w:val="17"/>
              </w:numPr>
              <w:shd w:val="clear" w:color="auto" w:fill="auto"/>
              <w:jc w:val="left"/>
              <w:rPr>
                <w:szCs w:val="22"/>
                <w:lang w:val="es-PA"/>
              </w:rPr>
            </w:pPr>
            <w:r>
              <w:rPr>
                <w:szCs w:val="22"/>
                <w:lang w:val="es-PA"/>
              </w:rPr>
              <w:t>H4. Ficha indicadores de género en ODS</w:t>
            </w:r>
          </w:p>
          <w:p w:rsidR="006216B1" w:rsidRPr="00EA22C6" w:rsidRDefault="006216B1" w:rsidP="006216B1">
            <w:pPr>
              <w:pStyle w:val="Prrafodelista"/>
              <w:numPr>
                <w:ilvl w:val="0"/>
                <w:numId w:val="17"/>
              </w:numPr>
              <w:shd w:val="clear" w:color="auto" w:fill="auto"/>
              <w:jc w:val="left"/>
              <w:rPr>
                <w:szCs w:val="22"/>
                <w:lang w:val="es-PA"/>
              </w:rPr>
            </w:pPr>
            <w:r>
              <w:rPr>
                <w:szCs w:val="22"/>
                <w:lang w:val="es-PA"/>
              </w:rPr>
              <w:t>H5. Mapa mental de género</w:t>
            </w:r>
          </w:p>
          <w:p w:rsidR="006216B1" w:rsidRDefault="006216B1" w:rsidP="006216B1">
            <w:pPr>
              <w:pStyle w:val="Prrafodelista"/>
              <w:numPr>
                <w:ilvl w:val="0"/>
                <w:numId w:val="18"/>
              </w:numPr>
              <w:shd w:val="clear" w:color="auto" w:fill="auto"/>
              <w:jc w:val="left"/>
              <w:rPr>
                <w:rFonts w:eastAsia="Times New Roman"/>
                <w:szCs w:val="22"/>
                <w:lang w:val="es-CL"/>
              </w:rPr>
            </w:pPr>
            <w:r>
              <w:rPr>
                <w:rFonts w:eastAsia="Times New Roman"/>
                <w:szCs w:val="22"/>
                <w:lang w:val="es-CL"/>
              </w:rPr>
              <w:t>H</w:t>
            </w:r>
            <w:r>
              <w:rPr>
                <w:szCs w:val="22"/>
                <w:lang w:val="es-PA"/>
              </w:rPr>
              <w:t>6.</w:t>
            </w:r>
            <w:r w:rsidRPr="00EA22C6">
              <w:rPr>
                <w:szCs w:val="22"/>
                <w:lang w:val="es-PA"/>
              </w:rPr>
              <w:t xml:space="preserve"> Auto-diagnóstico de competencias en género</w:t>
            </w:r>
            <w:r>
              <w:rPr>
                <w:rFonts w:eastAsia="Times New Roman"/>
                <w:szCs w:val="22"/>
                <w:lang w:val="es-CL"/>
              </w:rPr>
              <w:t xml:space="preserve"> </w:t>
            </w:r>
          </w:p>
          <w:p w:rsidR="006216B1" w:rsidRPr="00EA22C6" w:rsidRDefault="006216B1" w:rsidP="006216B1">
            <w:pPr>
              <w:pStyle w:val="Prrafodelista"/>
              <w:numPr>
                <w:ilvl w:val="0"/>
                <w:numId w:val="18"/>
              </w:numPr>
              <w:shd w:val="clear" w:color="auto" w:fill="auto"/>
              <w:jc w:val="left"/>
              <w:rPr>
                <w:rFonts w:eastAsia="Times New Roman"/>
                <w:szCs w:val="22"/>
                <w:lang w:val="es-CL"/>
              </w:rPr>
            </w:pPr>
            <w:r>
              <w:rPr>
                <w:rFonts w:eastAsia="Times New Roman"/>
                <w:szCs w:val="22"/>
                <w:lang w:val="es-CL"/>
              </w:rPr>
              <w:t>H7.</w:t>
            </w:r>
            <w:r w:rsidRPr="00EA22C6">
              <w:rPr>
                <w:rFonts w:eastAsia="Times New Roman"/>
                <w:szCs w:val="22"/>
                <w:lang w:val="es-CL"/>
              </w:rPr>
              <w:t xml:space="preserve"> Autodiagnóstico de la gestión de personas en la institución</w:t>
            </w:r>
          </w:p>
          <w:p w:rsidR="006216B1" w:rsidRDefault="006216B1" w:rsidP="006216B1">
            <w:pPr>
              <w:pStyle w:val="Prrafodelista"/>
              <w:numPr>
                <w:ilvl w:val="0"/>
                <w:numId w:val="17"/>
              </w:numPr>
              <w:shd w:val="clear" w:color="auto" w:fill="auto"/>
              <w:jc w:val="left"/>
              <w:rPr>
                <w:szCs w:val="22"/>
                <w:lang w:val="es-PA"/>
              </w:rPr>
            </w:pPr>
            <w:r>
              <w:rPr>
                <w:rFonts w:eastAsia="Times New Roman"/>
                <w:szCs w:val="22"/>
                <w:lang w:val="es-CL"/>
              </w:rPr>
              <w:t>H</w:t>
            </w:r>
            <w:r>
              <w:rPr>
                <w:szCs w:val="22"/>
                <w:lang w:val="es-PA"/>
              </w:rPr>
              <w:t>8</w:t>
            </w:r>
            <w:r w:rsidRPr="00EA22C6">
              <w:rPr>
                <w:szCs w:val="22"/>
                <w:lang w:val="es-PA"/>
              </w:rPr>
              <w:t>. Encuesta de personal sobre percepción de clima laboral y no discriminación</w:t>
            </w:r>
          </w:p>
          <w:p w:rsidR="006216B1" w:rsidRPr="005A710D" w:rsidRDefault="006216B1" w:rsidP="00B64B5A">
            <w:pPr>
              <w:pStyle w:val="Prrafodelista"/>
              <w:numPr>
                <w:ilvl w:val="0"/>
                <w:numId w:val="0"/>
              </w:numPr>
              <w:shd w:val="clear" w:color="auto" w:fill="auto"/>
              <w:ind w:left="360"/>
              <w:jc w:val="left"/>
              <w:rPr>
                <w:szCs w:val="22"/>
                <w:lang w:val="es-PA"/>
              </w:rPr>
            </w:pPr>
          </w:p>
        </w:tc>
      </w:tr>
      <w:tr w:rsidR="006216B1" w:rsidRPr="00E82A9A" w:rsidTr="00B64B5A">
        <w:tc>
          <w:tcPr>
            <w:tcW w:w="2518" w:type="dxa"/>
          </w:tcPr>
          <w:p w:rsidR="006216B1" w:rsidRPr="0024469C" w:rsidRDefault="006216B1" w:rsidP="00B64B5A">
            <w:pPr>
              <w:pStyle w:val="Prrafodelista"/>
              <w:spacing w:after="160" w:line="259" w:lineRule="auto"/>
              <w:ind w:left="0"/>
              <w:jc w:val="left"/>
              <w:rPr>
                <w:szCs w:val="22"/>
                <w:lang w:val="es-PA"/>
              </w:rPr>
            </w:pPr>
            <w:r w:rsidRPr="00161CCB">
              <w:rPr>
                <w:szCs w:val="22"/>
                <w:lang w:val="es-PA"/>
              </w:rPr>
              <w:t>3. Elaborar un Plan de Acción para la Mejora</w:t>
            </w:r>
          </w:p>
        </w:tc>
        <w:tc>
          <w:tcPr>
            <w:tcW w:w="6460" w:type="dxa"/>
          </w:tcPr>
          <w:p w:rsidR="006216B1" w:rsidRPr="0024469C" w:rsidRDefault="006216B1" w:rsidP="006216B1">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H9</w:t>
            </w:r>
            <w:r w:rsidRPr="00EA22C6">
              <w:rPr>
                <w:rFonts w:eastAsia="Times New Roman"/>
                <w:szCs w:val="22"/>
                <w:lang w:val="es-CL"/>
              </w:rPr>
              <w:t>. Matriz del Plan de Acción o Plan de Mejora</w:t>
            </w:r>
          </w:p>
        </w:tc>
      </w:tr>
      <w:tr w:rsidR="006216B1" w:rsidRPr="00E82A9A" w:rsidTr="00B64B5A">
        <w:tc>
          <w:tcPr>
            <w:tcW w:w="2518" w:type="dxa"/>
          </w:tcPr>
          <w:p w:rsidR="006216B1" w:rsidRPr="00161CCB" w:rsidRDefault="006216B1" w:rsidP="00B64B5A">
            <w:pPr>
              <w:pStyle w:val="Prrafodelista"/>
              <w:spacing w:after="160" w:line="259" w:lineRule="auto"/>
              <w:ind w:left="0"/>
              <w:jc w:val="left"/>
              <w:rPr>
                <w:szCs w:val="22"/>
                <w:lang w:val="es-PA"/>
              </w:rPr>
            </w:pPr>
            <w:r w:rsidRPr="00161CCB">
              <w:rPr>
                <w:szCs w:val="22"/>
                <w:lang w:val="es-PA"/>
              </w:rPr>
              <w:t>4. Implementar el Plan de Acción</w:t>
            </w:r>
          </w:p>
        </w:tc>
        <w:tc>
          <w:tcPr>
            <w:tcW w:w="6460" w:type="dxa"/>
          </w:tcPr>
          <w:p w:rsidR="006216B1" w:rsidRPr="00EA22C6" w:rsidRDefault="006216B1" w:rsidP="006216B1">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H10. Lineamientos para la elaboración de la Política de Igualdad de Género</w:t>
            </w:r>
          </w:p>
          <w:p w:rsidR="006216B1" w:rsidRPr="00EA22C6" w:rsidRDefault="006216B1" w:rsidP="006216B1">
            <w:pPr>
              <w:pStyle w:val="Prrafodelista"/>
              <w:numPr>
                <w:ilvl w:val="0"/>
                <w:numId w:val="7"/>
              </w:numPr>
              <w:shd w:val="clear" w:color="auto" w:fill="auto"/>
              <w:spacing w:after="160" w:line="259" w:lineRule="auto"/>
              <w:jc w:val="left"/>
              <w:rPr>
                <w:szCs w:val="22"/>
                <w:lang w:val="es-PA"/>
              </w:rPr>
            </w:pPr>
            <w:r>
              <w:rPr>
                <w:rFonts w:eastAsia="Times New Roman"/>
                <w:szCs w:val="22"/>
                <w:lang w:val="es-CL"/>
              </w:rPr>
              <w:t>H11</w:t>
            </w:r>
            <w:r w:rsidRPr="00EA22C6">
              <w:rPr>
                <w:rFonts w:eastAsia="Times New Roman"/>
                <w:szCs w:val="22"/>
                <w:lang w:val="es-CL"/>
              </w:rPr>
              <w:t>. Lineamientos de Estrategia de Comunicación</w:t>
            </w:r>
          </w:p>
          <w:p w:rsidR="006216B1" w:rsidRPr="0024469C" w:rsidRDefault="006216B1" w:rsidP="006216B1">
            <w:pPr>
              <w:pStyle w:val="Prrafodelista"/>
              <w:numPr>
                <w:ilvl w:val="0"/>
                <w:numId w:val="7"/>
              </w:numPr>
              <w:shd w:val="clear" w:color="auto" w:fill="auto"/>
              <w:jc w:val="left"/>
              <w:rPr>
                <w:szCs w:val="22"/>
                <w:lang w:val="es-PA"/>
              </w:rPr>
            </w:pPr>
            <w:r>
              <w:rPr>
                <w:szCs w:val="22"/>
                <w:lang w:val="es-PA"/>
              </w:rPr>
              <w:t>H12</w:t>
            </w:r>
            <w:r w:rsidRPr="00EA22C6">
              <w:rPr>
                <w:szCs w:val="22"/>
                <w:lang w:val="es-PA"/>
              </w:rPr>
              <w:t xml:space="preserve">. </w:t>
            </w:r>
            <w:r>
              <w:rPr>
                <w:szCs w:val="22"/>
                <w:lang w:val="es-PA"/>
              </w:rPr>
              <w:t>Protocolos</w:t>
            </w:r>
            <w:r w:rsidRPr="00EA22C6">
              <w:rPr>
                <w:szCs w:val="22"/>
                <w:lang w:val="es-PA"/>
              </w:rPr>
              <w:t xml:space="preserve"> de no discriminación y tolerancia cero al acoso sexual y </w:t>
            </w:r>
            <w:r>
              <w:rPr>
                <w:szCs w:val="22"/>
                <w:lang w:val="es-PA"/>
              </w:rPr>
              <w:t>la violencia contra las mujeres</w:t>
            </w:r>
          </w:p>
          <w:p w:rsidR="006216B1" w:rsidRDefault="006216B1" w:rsidP="006216B1">
            <w:pPr>
              <w:pStyle w:val="Prrafodelista"/>
              <w:numPr>
                <w:ilvl w:val="0"/>
                <w:numId w:val="7"/>
              </w:numPr>
              <w:shd w:val="clear" w:color="auto" w:fill="auto"/>
              <w:jc w:val="left"/>
              <w:rPr>
                <w:szCs w:val="22"/>
                <w:lang w:val="es-PA"/>
              </w:rPr>
            </w:pPr>
            <w:r>
              <w:rPr>
                <w:rFonts w:eastAsia="Times New Roman"/>
                <w:szCs w:val="22"/>
                <w:lang w:val="es-CL"/>
              </w:rPr>
              <w:t>H</w:t>
            </w:r>
            <w:r>
              <w:rPr>
                <w:szCs w:val="22"/>
                <w:lang w:val="es-PA"/>
              </w:rPr>
              <w:t>13</w:t>
            </w:r>
            <w:r w:rsidRPr="00EA22C6">
              <w:rPr>
                <w:szCs w:val="22"/>
                <w:lang w:val="es-PA"/>
              </w:rPr>
              <w:t>. Batería de respuestas y argumentos a las resistencias de implementació</w:t>
            </w:r>
            <w:r>
              <w:rPr>
                <w:szCs w:val="22"/>
                <w:lang w:val="es-PA"/>
              </w:rPr>
              <w:t>n</w:t>
            </w:r>
          </w:p>
          <w:p w:rsidR="006216B1" w:rsidRPr="00B142DE" w:rsidRDefault="006216B1" w:rsidP="006216B1">
            <w:pPr>
              <w:pStyle w:val="Prrafodelista"/>
              <w:numPr>
                <w:ilvl w:val="0"/>
                <w:numId w:val="7"/>
              </w:numPr>
              <w:shd w:val="clear" w:color="auto" w:fill="auto"/>
              <w:jc w:val="left"/>
              <w:rPr>
                <w:szCs w:val="22"/>
                <w:lang w:val="es-PA"/>
              </w:rPr>
            </w:pPr>
          </w:p>
        </w:tc>
      </w:tr>
      <w:tr w:rsidR="006216B1" w:rsidRPr="00E82A9A" w:rsidTr="00B64B5A">
        <w:tc>
          <w:tcPr>
            <w:tcW w:w="2518" w:type="dxa"/>
          </w:tcPr>
          <w:p w:rsidR="006216B1" w:rsidRPr="00161CCB" w:rsidRDefault="006216B1" w:rsidP="00B64B5A">
            <w:pPr>
              <w:pStyle w:val="Prrafodelista"/>
              <w:spacing w:after="160" w:line="259" w:lineRule="auto"/>
              <w:ind w:left="0"/>
              <w:jc w:val="left"/>
              <w:rPr>
                <w:szCs w:val="22"/>
                <w:lang w:val="es-CL"/>
              </w:rPr>
            </w:pPr>
            <w:r>
              <w:rPr>
                <w:szCs w:val="22"/>
                <w:lang w:val="es-CL"/>
              </w:rPr>
              <w:t>5. Evaluación</w:t>
            </w:r>
            <w:r w:rsidRPr="00161CCB">
              <w:rPr>
                <w:szCs w:val="22"/>
                <w:lang w:val="es-CL"/>
              </w:rPr>
              <w:t xml:space="preserve">  final realizada por expertas/os externas/os</w:t>
            </w:r>
          </w:p>
        </w:tc>
        <w:tc>
          <w:tcPr>
            <w:tcW w:w="6460" w:type="dxa"/>
          </w:tcPr>
          <w:p w:rsidR="006216B1" w:rsidRPr="00EA22C6" w:rsidRDefault="006216B1" w:rsidP="006216B1">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H14</w:t>
            </w:r>
            <w:r w:rsidRPr="00EA22C6">
              <w:rPr>
                <w:rFonts w:eastAsia="Times New Roman"/>
                <w:szCs w:val="22"/>
                <w:lang w:val="es-CL"/>
              </w:rPr>
              <w:t xml:space="preserve">. Criterios metodológicos para la </w:t>
            </w:r>
            <w:r>
              <w:rPr>
                <w:rFonts w:eastAsia="Times New Roman"/>
                <w:szCs w:val="22"/>
                <w:lang w:val="es-CL"/>
              </w:rPr>
              <w:t>evaluación</w:t>
            </w:r>
            <w:r w:rsidRPr="00EA22C6">
              <w:rPr>
                <w:rFonts w:eastAsia="Times New Roman"/>
                <w:szCs w:val="22"/>
                <w:lang w:val="es-CL"/>
              </w:rPr>
              <w:t xml:space="preserve"> externa</w:t>
            </w:r>
          </w:p>
          <w:p w:rsidR="006216B1" w:rsidRPr="00EA22C6" w:rsidRDefault="006216B1" w:rsidP="006216B1">
            <w:pPr>
              <w:pStyle w:val="Prrafodelista"/>
              <w:numPr>
                <w:ilvl w:val="0"/>
                <w:numId w:val="7"/>
              </w:numPr>
              <w:shd w:val="clear" w:color="auto" w:fill="auto"/>
              <w:autoSpaceDE w:val="0"/>
              <w:autoSpaceDN w:val="0"/>
              <w:adjustRightInd w:val="0"/>
              <w:jc w:val="left"/>
              <w:rPr>
                <w:rFonts w:eastAsia="Times New Roman"/>
                <w:szCs w:val="22"/>
                <w:lang w:val="es-CL"/>
              </w:rPr>
            </w:pPr>
            <w:r>
              <w:rPr>
                <w:rFonts w:eastAsia="Times New Roman"/>
                <w:szCs w:val="22"/>
                <w:lang w:val="es-CL"/>
              </w:rPr>
              <w:t>H15</w:t>
            </w:r>
            <w:r w:rsidRPr="00EA22C6">
              <w:rPr>
                <w:rFonts w:eastAsia="Times New Roman"/>
                <w:szCs w:val="22"/>
                <w:lang w:val="es-CL"/>
              </w:rPr>
              <w:t xml:space="preserve">.  Lineamientos para el informe de la </w:t>
            </w:r>
            <w:r>
              <w:rPr>
                <w:rFonts w:eastAsia="Times New Roman"/>
                <w:szCs w:val="22"/>
                <w:lang w:val="es-CL"/>
              </w:rPr>
              <w:t>evaluación</w:t>
            </w:r>
          </w:p>
        </w:tc>
      </w:tr>
    </w:tbl>
    <w:p w:rsidR="000B7730" w:rsidRDefault="000B7730" w:rsidP="000B7730">
      <w:pPr>
        <w:rPr>
          <w:lang w:val="es-CL"/>
        </w:rPr>
      </w:pPr>
    </w:p>
    <w:p w:rsidR="006216B1" w:rsidRDefault="006216B1" w:rsidP="000B7730">
      <w:pPr>
        <w:rPr>
          <w:lang w:val="es-CL"/>
        </w:rPr>
      </w:pPr>
    </w:p>
    <w:p w:rsidR="00A0306C" w:rsidRDefault="00A0306C" w:rsidP="000B7730">
      <w:pPr>
        <w:rPr>
          <w:lang w:val="es-CL"/>
        </w:rPr>
      </w:pPr>
    </w:p>
    <w:p w:rsidR="00D74BBC" w:rsidRDefault="00D74BBC" w:rsidP="000B7730">
      <w:pPr>
        <w:rPr>
          <w:lang w:val="es-CL"/>
        </w:rPr>
      </w:pPr>
    </w:p>
    <w:p w:rsidR="00D74BBC" w:rsidRPr="00D97E55" w:rsidRDefault="00D74BBC" w:rsidP="000B7730">
      <w:pPr>
        <w:rPr>
          <w:lang w:val="es-CL"/>
        </w:rPr>
      </w:pPr>
    </w:p>
    <w:p w:rsidR="000B7730" w:rsidRPr="00CF1C7E" w:rsidRDefault="00E6794C" w:rsidP="00CF1C7E">
      <w:pPr>
        <w:pStyle w:val="Ttulo1"/>
        <w:numPr>
          <w:ilvl w:val="0"/>
          <w:numId w:val="0"/>
        </w:numPr>
        <w:rPr>
          <w:color w:val="auto"/>
          <w:sz w:val="28"/>
          <w:szCs w:val="28"/>
        </w:rPr>
      </w:pPr>
      <w:bookmarkStart w:id="3" w:name="_Toc497911832"/>
      <w:bookmarkStart w:id="4" w:name="_Toc512595579"/>
      <w:bookmarkStart w:id="5" w:name="_Toc515103676"/>
      <w:r>
        <w:rPr>
          <w:color w:val="auto"/>
          <w:sz w:val="28"/>
          <w:szCs w:val="28"/>
        </w:rPr>
        <w:t>Herramienta 4</w:t>
      </w:r>
      <w:r w:rsidR="000B7730" w:rsidRPr="0087456A">
        <w:rPr>
          <w:color w:val="auto"/>
          <w:sz w:val="28"/>
          <w:szCs w:val="28"/>
        </w:rPr>
        <w:t xml:space="preserve">. </w:t>
      </w:r>
      <w:bookmarkEnd w:id="3"/>
      <w:bookmarkEnd w:id="4"/>
      <w:r>
        <w:rPr>
          <w:color w:val="auto"/>
          <w:sz w:val="28"/>
          <w:szCs w:val="28"/>
        </w:rPr>
        <w:t xml:space="preserve">Ficha de Indicadores de Género en los Objetivos de Desarrollo Sostenible para </w:t>
      </w:r>
      <w:r w:rsidR="00E82A9A">
        <w:rPr>
          <w:color w:val="auto"/>
          <w:sz w:val="28"/>
          <w:szCs w:val="28"/>
        </w:rPr>
        <w:t>la Comisión Nacional de la Micro y Pequeña Empresa</w:t>
      </w:r>
      <w:r w:rsidR="00711F3E">
        <w:rPr>
          <w:color w:val="auto"/>
          <w:sz w:val="28"/>
          <w:szCs w:val="28"/>
        </w:rPr>
        <w:t xml:space="preserve"> </w:t>
      </w:r>
      <w:r>
        <w:rPr>
          <w:color w:val="auto"/>
          <w:sz w:val="28"/>
          <w:szCs w:val="28"/>
        </w:rPr>
        <w:t>(</w:t>
      </w:r>
      <w:r w:rsidR="00711F3E">
        <w:rPr>
          <w:color w:val="auto"/>
          <w:sz w:val="28"/>
          <w:szCs w:val="28"/>
        </w:rPr>
        <w:t>El Salvador</w:t>
      </w:r>
      <w:r>
        <w:rPr>
          <w:color w:val="auto"/>
          <w:sz w:val="28"/>
          <w:szCs w:val="28"/>
        </w:rPr>
        <w:t>)</w:t>
      </w:r>
      <w:bookmarkEnd w:id="5"/>
    </w:p>
    <w:p w:rsidR="00E82A9A" w:rsidRPr="00DA3FE6" w:rsidRDefault="00E82A9A" w:rsidP="00E82A9A">
      <w:pPr>
        <w:rPr>
          <w:b/>
          <w:lang w:val="es-PA"/>
        </w:rPr>
      </w:pPr>
      <w:r w:rsidRPr="00DA3FE6">
        <w:rPr>
          <w:b/>
          <w:lang w:val="es-PA"/>
        </w:rPr>
        <w:t>El Salvador</w:t>
      </w:r>
    </w:p>
    <w:p w:rsidR="00E82A9A" w:rsidRPr="00DA3FE6" w:rsidRDefault="00E82A9A" w:rsidP="00E82A9A">
      <w:pPr>
        <w:rPr>
          <w:b/>
          <w:lang w:val="es-PA"/>
        </w:rPr>
      </w:pPr>
      <w:r w:rsidRPr="00DA3FE6">
        <w:rPr>
          <w:b/>
          <w:lang w:val="es-PA"/>
        </w:rPr>
        <w:t>CONAMYPE Comisión Nacional de la Micro y Pequeña Empresa</w:t>
      </w:r>
    </w:p>
    <w:p w:rsidR="00E82A9A" w:rsidRPr="00DA3FE6" w:rsidRDefault="00E82A9A" w:rsidP="00E82A9A">
      <w:pPr>
        <w:rPr>
          <w:lang w:val="es-PA"/>
        </w:rPr>
      </w:pPr>
    </w:p>
    <w:tbl>
      <w:tblPr>
        <w:tblStyle w:val="Tablaconcuadrcula"/>
        <w:tblW w:w="0" w:type="auto"/>
        <w:tblLook w:val="04A0"/>
      </w:tblPr>
      <w:tblGrid>
        <w:gridCol w:w="9054"/>
      </w:tblGrid>
      <w:tr w:rsidR="00E82A9A" w:rsidRPr="00DA3FE6" w:rsidTr="00B64B5A">
        <w:trPr>
          <w:trHeight w:val="350"/>
        </w:trPr>
        <w:tc>
          <w:tcPr>
            <w:tcW w:w="9350" w:type="dxa"/>
            <w:shd w:val="clear" w:color="auto" w:fill="CEDBE6" w:themeFill="background2"/>
          </w:tcPr>
          <w:p w:rsidR="00E82A9A" w:rsidRPr="00DA3FE6" w:rsidRDefault="00E82A9A" w:rsidP="00B64B5A">
            <w:pPr>
              <w:jc w:val="both"/>
              <w:rPr>
                <w:b/>
                <w:lang w:val="es-PA"/>
              </w:rPr>
            </w:pPr>
            <w:r>
              <w:rPr>
                <w:b/>
                <w:bCs/>
                <w:lang w:val="es-PA"/>
              </w:rPr>
              <w:t>Misión Institucional</w:t>
            </w:r>
          </w:p>
        </w:tc>
      </w:tr>
      <w:tr w:rsidR="00E82A9A" w:rsidRPr="00E82A9A" w:rsidTr="00B64B5A">
        <w:trPr>
          <w:trHeight w:val="890"/>
        </w:trPr>
        <w:tc>
          <w:tcPr>
            <w:tcW w:w="9350" w:type="dxa"/>
          </w:tcPr>
          <w:p w:rsidR="00E82A9A" w:rsidRPr="00DA3FE6" w:rsidRDefault="00E82A9A" w:rsidP="00B64B5A">
            <w:pPr>
              <w:jc w:val="both"/>
              <w:rPr>
                <w:lang w:val="es-PA"/>
              </w:rPr>
            </w:pPr>
            <w:r w:rsidRPr="00DA3FE6">
              <w:rPr>
                <w:lang w:val="es-PA"/>
              </w:rPr>
              <w:t>Fomentar, proteger y desarrollar micro y pequeñas empresas, fortaleciendo tanto su capacidad transformadora como su excelencia, para que se integren e incidan en el desarrollo económico nacional y territorial, de forma inclusiva, sostenible y justa.</w:t>
            </w:r>
          </w:p>
        </w:tc>
      </w:tr>
    </w:tbl>
    <w:p w:rsidR="00E82A9A" w:rsidRPr="00DA3FE6" w:rsidRDefault="00E82A9A" w:rsidP="00E82A9A">
      <w:pPr>
        <w:rPr>
          <w:lang w:val="es-PA"/>
        </w:rPr>
      </w:pPr>
    </w:p>
    <w:p w:rsidR="00E82A9A" w:rsidRDefault="00E82A9A" w:rsidP="00E82A9A">
      <w:pPr>
        <w:rPr>
          <w:lang w:val="es-PA"/>
        </w:rPr>
      </w:pPr>
      <w:r>
        <w:rPr>
          <w:lang w:val="es-PA"/>
        </w:rPr>
        <w:t>Metas e i</w:t>
      </w:r>
      <w:r w:rsidRPr="00DA3FE6">
        <w:rPr>
          <w:lang w:val="es-PA"/>
        </w:rPr>
        <w:t xml:space="preserve">ndicadores </w:t>
      </w:r>
      <w:r>
        <w:rPr>
          <w:lang w:val="es-PA"/>
        </w:rPr>
        <w:t>con enfoque de género en los Objetivos de Desarrollo Sostenible - Agenda 2030,</w:t>
      </w:r>
    </w:p>
    <w:p w:rsidR="00E82A9A" w:rsidRPr="00DA3FE6" w:rsidRDefault="00E82A9A" w:rsidP="00E82A9A">
      <w:pPr>
        <w:rPr>
          <w:lang w:val="es-PA"/>
        </w:rPr>
      </w:pPr>
      <w:r w:rsidRPr="00DA3FE6">
        <w:rPr>
          <w:lang w:val="es-PA"/>
        </w:rPr>
        <w:t xml:space="preserve">para seguimiento </w:t>
      </w:r>
      <w:r>
        <w:rPr>
          <w:lang w:val="es-PA"/>
        </w:rPr>
        <w:t>de la institución.</w:t>
      </w:r>
    </w:p>
    <w:p w:rsidR="00E82A9A" w:rsidRPr="00DA3FE6" w:rsidRDefault="00E82A9A" w:rsidP="00E82A9A">
      <w:pPr>
        <w:rPr>
          <w:lang w:val="es-PA"/>
        </w:rPr>
      </w:pPr>
    </w:p>
    <w:tbl>
      <w:tblPr>
        <w:tblStyle w:val="Tablaconcuadrcula"/>
        <w:tblW w:w="9360" w:type="dxa"/>
        <w:tblInd w:w="-5" w:type="dxa"/>
        <w:tblLook w:val="04A0"/>
      </w:tblPr>
      <w:tblGrid>
        <w:gridCol w:w="4680"/>
        <w:gridCol w:w="4680"/>
      </w:tblGrid>
      <w:tr w:rsidR="00E82A9A" w:rsidRPr="00E82A9A" w:rsidTr="00B64B5A">
        <w:trPr>
          <w:trHeight w:val="206"/>
        </w:trPr>
        <w:tc>
          <w:tcPr>
            <w:tcW w:w="9360" w:type="dxa"/>
            <w:gridSpan w:val="2"/>
            <w:shd w:val="clear" w:color="auto" w:fill="CEDBE6" w:themeFill="background2"/>
            <w:hideMark/>
          </w:tcPr>
          <w:p w:rsidR="00E82A9A" w:rsidRPr="00DA3FE6" w:rsidRDefault="00E82A9A" w:rsidP="00B64B5A">
            <w:pPr>
              <w:rPr>
                <w:b/>
                <w:bCs/>
                <w:lang w:val="es-PA"/>
              </w:rPr>
            </w:pPr>
            <w:r w:rsidRPr="00DA3FE6">
              <w:rPr>
                <w:b/>
                <w:bCs/>
                <w:lang w:val="es-PA"/>
              </w:rPr>
              <w:t>Objetivo 4. Garantizar una educación inclusiva, equitativa y de calidad y promover oportunidades de aprendizaje durante toda la vida para todos</w:t>
            </w:r>
          </w:p>
        </w:tc>
      </w:tr>
      <w:tr w:rsidR="00E82A9A" w:rsidRPr="00E82A9A" w:rsidTr="00B64B5A">
        <w:trPr>
          <w:trHeight w:val="287"/>
        </w:trPr>
        <w:tc>
          <w:tcPr>
            <w:tcW w:w="4680" w:type="dxa"/>
            <w:hideMark/>
          </w:tcPr>
          <w:p w:rsidR="00E82A9A" w:rsidRPr="00DA3FE6" w:rsidRDefault="00E82A9A" w:rsidP="00B64B5A">
            <w:pPr>
              <w:rPr>
                <w:lang w:val="es-PA"/>
              </w:rPr>
            </w:pPr>
            <w:r w:rsidRPr="00DA3FE6">
              <w:rPr>
                <w:lang w:val="es-PA"/>
              </w:rPr>
              <w:t>4.4 Para 2030, aumentar sustancialmente el número de jóvenes y adultos que tienen las competencias necesarias, en particular técnicas y profesionales, para acceder al empleo, el trabajo decente y el emprendimiento.</w:t>
            </w:r>
          </w:p>
        </w:tc>
        <w:tc>
          <w:tcPr>
            <w:tcW w:w="4680" w:type="dxa"/>
          </w:tcPr>
          <w:p w:rsidR="00E82A9A" w:rsidRPr="00DA3FE6" w:rsidRDefault="00E82A9A" w:rsidP="00B64B5A">
            <w:pPr>
              <w:rPr>
                <w:lang w:val="es-PA"/>
              </w:rPr>
            </w:pPr>
            <w:r w:rsidRPr="00DA3FE6">
              <w:rPr>
                <w:lang w:val="es-PA"/>
              </w:rPr>
              <w:t>4.4.1 Porcentaje de jóvenes y adultos con conocimientos de tecnología de la información y las comunicaciones (TIC) por tipo de conocimiento técnico.</w:t>
            </w:r>
          </w:p>
        </w:tc>
      </w:tr>
    </w:tbl>
    <w:p w:rsidR="00E82A9A" w:rsidRPr="00DA3FE6" w:rsidRDefault="00E82A9A" w:rsidP="00E82A9A">
      <w:pPr>
        <w:rPr>
          <w:lang w:val="es-PA"/>
        </w:rPr>
      </w:pPr>
    </w:p>
    <w:tbl>
      <w:tblPr>
        <w:tblStyle w:val="Tablaconcuadrcula"/>
        <w:tblW w:w="9360" w:type="dxa"/>
        <w:tblInd w:w="-5" w:type="dxa"/>
        <w:tblLook w:val="04A0"/>
      </w:tblPr>
      <w:tblGrid>
        <w:gridCol w:w="4680"/>
        <w:gridCol w:w="4680"/>
      </w:tblGrid>
      <w:tr w:rsidR="00E82A9A" w:rsidRPr="00E82A9A" w:rsidTr="00B64B5A">
        <w:trPr>
          <w:trHeight w:val="58"/>
        </w:trPr>
        <w:tc>
          <w:tcPr>
            <w:tcW w:w="9360" w:type="dxa"/>
            <w:gridSpan w:val="2"/>
            <w:shd w:val="clear" w:color="auto" w:fill="CEDBE6" w:themeFill="background2"/>
            <w:hideMark/>
          </w:tcPr>
          <w:p w:rsidR="00E82A9A" w:rsidRPr="00DA3FE6" w:rsidRDefault="00E82A9A" w:rsidP="00B64B5A">
            <w:pPr>
              <w:jc w:val="both"/>
              <w:rPr>
                <w:b/>
                <w:bCs/>
                <w:lang w:val="es-PA"/>
              </w:rPr>
            </w:pPr>
            <w:r w:rsidRPr="00DA3FE6">
              <w:rPr>
                <w:b/>
                <w:bCs/>
                <w:lang w:val="es-PA"/>
              </w:rPr>
              <w:t>Objetivo 5. Lograr la igualdad entre los géneros y empoderar a todas las mujeres y las niñas</w:t>
            </w:r>
          </w:p>
        </w:tc>
      </w:tr>
      <w:tr w:rsidR="00E82A9A" w:rsidRPr="00E82A9A" w:rsidTr="00B64B5A">
        <w:trPr>
          <w:trHeight w:val="125"/>
        </w:trPr>
        <w:tc>
          <w:tcPr>
            <w:tcW w:w="4680" w:type="dxa"/>
            <w:hideMark/>
          </w:tcPr>
          <w:p w:rsidR="00E82A9A" w:rsidRPr="00DA3FE6" w:rsidRDefault="00E82A9A" w:rsidP="00B64B5A">
            <w:pPr>
              <w:jc w:val="both"/>
              <w:rPr>
                <w:lang w:val="es-PA"/>
              </w:rPr>
            </w:pPr>
            <w:r w:rsidRPr="00DA3FE6">
              <w:rPr>
                <w:lang w:val="es-PA"/>
              </w:rPr>
              <w:t>5.1 Poner fin a todas las formas de discriminación contra todas las mujeres y las niñas en todo el mundo.</w:t>
            </w:r>
          </w:p>
        </w:tc>
        <w:tc>
          <w:tcPr>
            <w:tcW w:w="4680" w:type="dxa"/>
          </w:tcPr>
          <w:p w:rsidR="00E82A9A" w:rsidRPr="00DA3FE6" w:rsidRDefault="00E82A9A" w:rsidP="00B64B5A">
            <w:pPr>
              <w:jc w:val="both"/>
              <w:rPr>
                <w:lang w:val="es-PA"/>
              </w:rPr>
            </w:pPr>
            <w:r w:rsidRPr="00DA3FE6">
              <w:rPr>
                <w:lang w:val="es-PA"/>
              </w:rPr>
              <w:t>5.1.1 Determinar si existen o no marcos jurídicos para promover, hacer cumplir y supervisar la igualdad y la no discriminación por motivos de sexo.</w:t>
            </w:r>
          </w:p>
        </w:tc>
      </w:tr>
      <w:tr w:rsidR="00E82A9A" w:rsidRPr="00E82A9A" w:rsidTr="00B64B5A">
        <w:trPr>
          <w:trHeight w:val="170"/>
        </w:trPr>
        <w:tc>
          <w:tcPr>
            <w:tcW w:w="4680" w:type="dxa"/>
          </w:tcPr>
          <w:p w:rsidR="00E82A9A" w:rsidRPr="00DA3FE6" w:rsidRDefault="00E82A9A" w:rsidP="00B64B5A">
            <w:pPr>
              <w:jc w:val="both"/>
              <w:rPr>
                <w:lang w:val="es-PA"/>
              </w:rPr>
            </w:pPr>
            <w:r w:rsidRPr="00DA3FE6">
              <w:rPr>
                <w:lang w:val="es-PA"/>
              </w:rPr>
              <w:t>5.5 Velar por la participación plena y efectiva de las mujeres y la igualdad de oportunidades de liderazgo a todos los niveles de la adopción de decisiones en la vida política, económica y pública.</w:t>
            </w:r>
          </w:p>
        </w:tc>
        <w:tc>
          <w:tcPr>
            <w:tcW w:w="4680" w:type="dxa"/>
          </w:tcPr>
          <w:p w:rsidR="00E82A9A" w:rsidRPr="00DA3FE6" w:rsidRDefault="00E82A9A" w:rsidP="00B64B5A">
            <w:pPr>
              <w:jc w:val="both"/>
              <w:rPr>
                <w:lang w:val="es-PA"/>
              </w:rPr>
            </w:pPr>
            <w:r w:rsidRPr="00DA3FE6">
              <w:rPr>
                <w:lang w:val="es-PA"/>
              </w:rPr>
              <w:t>5.5.2 Proporción de mujeres en cargos directivos.</w:t>
            </w:r>
          </w:p>
        </w:tc>
      </w:tr>
      <w:tr w:rsidR="00E82A9A" w:rsidRPr="00E82A9A" w:rsidTr="00B64B5A">
        <w:trPr>
          <w:trHeight w:val="269"/>
        </w:trPr>
        <w:tc>
          <w:tcPr>
            <w:tcW w:w="4680" w:type="dxa"/>
          </w:tcPr>
          <w:p w:rsidR="00E82A9A" w:rsidRPr="00DA3FE6" w:rsidRDefault="00E82A9A" w:rsidP="00B64B5A">
            <w:pPr>
              <w:jc w:val="both"/>
              <w:rPr>
                <w:lang w:val="es-PA"/>
              </w:rPr>
            </w:pPr>
            <w:r>
              <w:rPr>
                <w:lang w:val="es-PA"/>
              </w:rPr>
              <w:t xml:space="preserve">5.a </w:t>
            </w:r>
            <w:r w:rsidRPr="005E049C">
              <w:rPr>
                <w:lang w:val="es-PA"/>
              </w:rPr>
              <w:t>Emprender reformas que otorguen a las mujeres igualdad de derechos a los recursos económicos, así como acceso a la propiedad y al control de la tierra y otros tipos de bienes, los servicios financieros, la herencia y los recursos naturales, de conformidad con las leyes nacionales.</w:t>
            </w:r>
          </w:p>
        </w:tc>
        <w:tc>
          <w:tcPr>
            <w:tcW w:w="4680" w:type="dxa"/>
          </w:tcPr>
          <w:p w:rsidR="00E82A9A" w:rsidRPr="00DA3FE6" w:rsidRDefault="00E82A9A" w:rsidP="00B64B5A">
            <w:pPr>
              <w:jc w:val="both"/>
              <w:rPr>
                <w:lang w:val="es-PA"/>
              </w:rPr>
            </w:pPr>
            <w:r w:rsidRPr="00E870A6">
              <w:rPr>
                <w:lang w:val="es-PA"/>
              </w:rPr>
              <w:t>5.a.2 Proporción de países en que el ordenamiento jurídico (incluido el derecho consuetudinario) garantiza la igualdad de derechos de la mujer a la propiedad y/o el control de la tierra</w:t>
            </w:r>
            <w:r>
              <w:rPr>
                <w:lang w:val="es-PA"/>
              </w:rPr>
              <w:t>.</w:t>
            </w:r>
          </w:p>
        </w:tc>
      </w:tr>
      <w:tr w:rsidR="00E82A9A" w:rsidRPr="00E82A9A" w:rsidTr="00B64B5A">
        <w:trPr>
          <w:trHeight w:val="593"/>
        </w:trPr>
        <w:tc>
          <w:tcPr>
            <w:tcW w:w="4680" w:type="dxa"/>
          </w:tcPr>
          <w:p w:rsidR="00E82A9A" w:rsidRPr="00DA3FE6" w:rsidRDefault="00E82A9A" w:rsidP="00B64B5A">
            <w:pPr>
              <w:jc w:val="both"/>
              <w:rPr>
                <w:lang w:val="es-PA"/>
              </w:rPr>
            </w:pPr>
            <w:r w:rsidRPr="00DA3FE6">
              <w:rPr>
                <w:lang w:val="es-PA"/>
              </w:rPr>
              <w:t>5.c Aprobar y fortalecer políticas acertadas y leyes aplicables para promover la igualdad de género y el empoderamiento de todas las mujeres y las niñas a todos los niveles.</w:t>
            </w:r>
          </w:p>
        </w:tc>
        <w:tc>
          <w:tcPr>
            <w:tcW w:w="4680" w:type="dxa"/>
          </w:tcPr>
          <w:p w:rsidR="00E82A9A" w:rsidRPr="00DA3FE6" w:rsidRDefault="00E82A9A" w:rsidP="00B64B5A">
            <w:pPr>
              <w:jc w:val="both"/>
              <w:rPr>
                <w:lang w:val="es-PA"/>
              </w:rPr>
            </w:pPr>
            <w:r w:rsidRPr="00DA3FE6">
              <w:rPr>
                <w:lang w:val="es-PA"/>
              </w:rPr>
              <w:t xml:space="preserve">5.c.1 Proporción de países con sistemas para el seguimiento </w:t>
            </w:r>
            <w:r>
              <w:rPr>
                <w:lang w:val="es-PA"/>
              </w:rPr>
              <w:t>y asignación pública para la igualdad de</w:t>
            </w:r>
            <w:r w:rsidRPr="00DA3FE6">
              <w:rPr>
                <w:lang w:val="es-PA"/>
              </w:rPr>
              <w:t xml:space="preserve"> género y el empoderamiento de la</w:t>
            </w:r>
            <w:r>
              <w:rPr>
                <w:lang w:val="es-PA"/>
              </w:rPr>
              <w:t xml:space="preserve"> mujer. </w:t>
            </w:r>
          </w:p>
        </w:tc>
      </w:tr>
    </w:tbl>
    <w:p w:rsidR="00E82A9A" w:rsidRPr="00DA3FE6" w:rsidRDefault="00E82A9A" w:rsidP="00E82A9A">
      <w:pPr>
        <w:jc w:val="both"/>
        <w:rPr>
          <w:lang w:val="es-PA"/>
        </w:rPr>
      </w:pPr>
    </w:p>
    <w:tbl>
      <w:tblPr>
        <w:tblStyle w:val="Tablaconcuadrcula"/>
        <w:tblW w:w="9360" w:type="dxa"/>
        <w:tblInd w:w="-5" w:type="dxa"/>
        <w:tblLook w:val="04A0"/>
      </w:tblPr>
      <w:tblGrid>
        <w:gridCol w:w="4680"/>
        <w:gridCol w:w="4680"/>
      </w:tblGrid>
      <w:tr w:rsidR="00E82A9A" w:rsidRPr="00E82A9A" w:rsidTr="00B64B5A">
        <w:trPr>
          <w:trHeight w:val="58"/>
        </w:trPr>
        <w:tc>
          <w:tcPr>
            <w:tcW w:w="9360" w:type="dxa"/>
            <w:gridSpan w:val="2"/>
            <w:shd w:val="clear" w:color="auto" w:fill="CEDBE6" w:themeFill="background2"/>
            <w:hideMark/>
          </w:tcPr>
          <w:p w:rsidR="00E82A9A" w:rsidRPr="00DA3FE6" w:rsidRDefault="00E82A9A" w:rsidP="00B64B5A">
            <w:pPr>
              <w:jc w:val="both"/>
              <w:rPr>
                <w:b/>
                <w:bCs/>
                <w:lang w:val="es-PA"/>
              </w:rPr>
            </w:pPr>
            <w:r w:rsidRPr="00DA3FE6">
              <w:rPr>
                <w:b/>
                <w:bCs/>
                <w:lang w:val="es-PA"/>
              </w:rPr>
              <w:t>Objetivo 8. Promover el crecimiento económico sostenido, inclusivo y sostenible, el empleo pleno y productivo y el trabajo decente para todos</w:t>
            </w:r>
          </w:p>
        </w:tc>
      </w:tr>
      <w:tr w:rsidR="00E82A9A" w:rsidRPr="00E82A9A" w:rsidTr="00B64B5A">
        <w:trPr>
          <w:trHeight w:val="485"/>
        </w:trPr>
        <w:tc>
          <w:tcPr>
            <w:tcW w:w="4680" w:type="dxa"/>
            <w:hideMark/>
          </w:tcPr>
          <w:p w:rsidR="00E82A9A" w:rsidRPr="00DA3FE6" w:rsidRDefault="00E82A9A" w:rsidP="00B64B5A">
            <w:pPr>
              <w:jc w:val="both"/>
              <w:rPr>
                <w:lang w:val="es-PA"/>
              </w:rPr>
            </w:pPr>
            <w:r w:rsidRPr="00DA3FE6">
              <w:rPr>
                <w:lang w:val="es-PA"/>
              </w:rPr>
              <w:lastRenderedPageBreak/>
              <w:t>8.3 Promover políticas orientadas al desarrollo que apoyen las actividades productivas, la creación de empleo decente, el emprendimiento, la creatividad y la innovación, y alentar la oficialización y el crecimiento de las microempresas y las pequeñas y medianas empresas, entre otras cosas mediante el acceso a servicios financieros.</w:t>
            </w:r>
          </w:p>
        </w:tc>
        <w:tc>
          <w:tcPr>
            <w:tcW w:w="4680" w:type="dxa"/>
          </w:tcPr>
          <w:p w:rsidR="00E82A9A" w:rsidRPr="00DA3FE6" w:rsidRDefault="00E82A9A" w:rsidP="00B64B5A">
            <w:pPr>
              <w:jc w:val="both"/>
              <w:rPr>
                <w:lang w:val="es-PA"/>
              </w:rPr>
            </w:pPr>
            <w:r w:rsidRPr="00DA3FE6">
              <w:rPr>
                <w:lang w:val="es-PA"/>
              </w:rPr>
              <w:t>8.3.1 Proporción del empleo informal en el empleo no agrícola, desglosada por sexo.</w:t>
            </w:r>
          </w:p>
        </w:tc>
      </w:tr>
      <w:tr w:rsidR="00E82A9A" w:rsidRPr="00E82A9A" w:rsidTr="00B64B5A">
        <w:trPr>
          <w:trHeight w:val="341"/>
        </w:trPr>
        <w:tc>
          <w:tcPr>
            <w:tcW w:w="4680" w:type="dxa"/>
            <w:hideMark/>
          </w:tcPr>
          <w:p w:rsidR="00E82A9A" w:rsidRPr="00DA3FE6" w:rsidRDefault="00E82A9A" w:rsidP="00B64B5A">
            <w:pPr>
              <w:jc w:val="both"/>
              <w:rPr>
                <w:lang w:val="es-PA"/>
              </w:rPr>
            </w:pPr>
            <w:r w:rsidRPr="00DA3FE6">
              <w:rPr>
                <w:lang w:val="es-PA"/>
              </w:rPr>
              <w:t>8.5 Para 2030, lograr el empleo pleno y productivo y garantizar un trabajo decente para todos los hombres y mujeres, incluidos los jóvenes y las personas con discapacidad, y la igualdad de remuneración por trabajo de igual valor.</w:t>
            </w:r>
          </w:p>
        </w:tc>
        <w:tc>
          <w:tcPr>
            <w:tcW w:w="4680" w:type="dxa"/>
          </w:tcPr>
          <w:p w:rsidR="00E82A9A" w:rsidRPr="00DA3FE6" w:rsidRDefault="00E82A9A" w:rsidP="00B64B5A">
            <w:pPr>
              <w:jc w:val="both"/>
              <w:rPr>
                <w:lang w:val="es-PA"/>
              </w:rPr>
            </w:pPr>
            <w:r w:rsidRPr="00DA3FE6">
              <w:rPr>
                <w:lang w:val="es-PA"/>
              </w:rPr>
              <w:t>8.5.1 Ingreso medio por hora de mujeres y hombres empleados, desglosado por ocupación, edad y personas con discapacidad.</w:t>
            </w:r>
          </w:p>
          <w:p w:rsidR="00E82A9A" w:rsidRPr="00DA3FE6" w:rsidRDefault="00E82A9A" w:rsidP="00B64B5A">
            <w:pPr>
              <w:jc w:val="both"/>
              <w:rPr>
                <w:lang w:val="es-PA"/>
              </w:rPr>
            </w:pPr>
            <w:r w:rsidRPr="00DA3FE6">
              <w:rPr>
                <w:lang w:val="es-PA"/>
              </w:rPr>
              <w:t>8.5.2 Tasa de desempleo, desglosada por sexo, edad y personas con discapacidad.</w:t>
            </w:r>
          </w:p>
        </w:tc>
      </w:tr>
      <w:tr w:rsidR="00E82A9A" w:rsidRPr="00E82A9A" w:rsidTr="00B64B5A">
        <w:trPr>
          <w:trHeight w:val="260"/>
        </w:trPr>
        <w:tc>
          <w:tcPr>
            <w:tcW w:w="4680" w:type="dxa"/>
            <w:hideMark/>
          </w:tcPr>
          <w:p w:rsidR="00E82A9A" w:rsidRPr="00DA3FE6" w:rsidRDefault="00E82A9A" w:rsidP="00B64B5A">
            <w:pPr>
              <w:jc w:val="both"/>
              <w:rPr>
                <w:lang w:val="es-PA"/>
              </w:rPr>
            </w:pPr>
            <w:r w:rsidRPr="00DA3FE6">
              <w:rPr>
                <w:lang w:val="es-PA"/>
              </w:rPr>
              <w:t>8.8 Proteger los derechos laborales y promover un entorno de trabajo seguro y protegido para todos los trabajadores, incluidos los trabajadores migrantes, en particular las mujeres migrantes y las personas con empleos precarios.</w:t>
            </w:r>
          </w:p>
        </w:tc>
        <w:tc>
          <w:tcPr>
            <w:tcW w:w="4680" w:type="dxa"/>
          </w:tcPr>
          <w:p w:rsidR="00E82A9A" w:rsidRPr="00DA3FE6" w:rsidRDefault="00E82A9A" w:rsidP="00B64B5A">
            <w:pPr>
              <w:jc w:val="both"/>
              <w:rPr>
                <w:lang w:val="es-PA"/>
              </w:rPr>
            </w:pPr>
            <w:r w:rsidRPr="00DA3FE6">
              <w:rPr>
                <w:lang w:val="es-PA"/>
              </w:rPr>
              <w:t>8.8.1 Tasas de frecuencia de lesiones ocupacionales mortales y no mortales, desglosadas por sexo y situación migratoria.</w:t>
            </w:r>
          </w:p>
          <w:p w:rsidR="00E82A9A" w:rsidRPr="00DA3FE6" w:rsidRDefault="00E82A9A" w:rsidP="00B64B5A">
            <w:pPr>
              <w:jc w:val="both"/>
              <w:rPr>
                <w:lang w:val="es-PA"/>
              </w:rPr>
            </w:pPr>
            <w:r w:rsidRPr="00DA3FE6">
              <w:rPr>
                <w:lang w:val="es-PA"/>
              </w:rPr>
              <w:t>8.8.2 Aumento del cumplimiento nacional de derechos laborales (libertad de asociación y negociación colectiva) sobre la base de fuentes textuales de la Organización Internacional del Trabajo (OIT) y la legislación nacional, desglosado por sexo y condición de migrante.</w:t>
            </w:r>
          </w:p>
        </w:tc>
      </w:tr>
    </w:tbl>
    <w:p w:rsidR="00E82A9A" w:rsidRPr="00DA3FE6" w:rsidRDefault="00E82A9A" w:rsidP="00E82A9A">
      <w:pPr>
        <w:jc w:val="both"/>
        <w:rPr>
          <w:lang w:val="es-PA"/>
        </w:rPr>
      </w:pPr>
    </w:p>
    <w:tbl>
      <w:tblPr>
        <w:tblStyle w:val="Tablaconcuadrcula"/>
        <w:tblW w:w="9360" w:type="dxa"/>
        <w:tblInd w:w="-5" w:type="dxa"/>
        <w:tblLook w:val="04A0"/>
      </w:tblPr>
      <w:tblGrid>
        <w:gridCol w:w="4680"/>
        <w:gridCol w:w="4680"/>
      </w:tblGrid>
      <w:tr w:rsidR="00E82A9A" w:rsidRPr="00E82A9A" w:rsidTr="00B64B5A">
        <w:trPr>
          <w:trHeight w:val="58"/>
        </w:trPr>
        <w:tc>
          <w:tcPr>
            <w:tcW w:w="9360" w:type="dxa"/>
            <w:gridSpan w:val="2"/>
            <w:shd w:val="clear" w:color="auto" w:fill="CEDBE6" w:themeFill="background2"/>
            <w:hideMark/>
          </w:tcPr>
          <w:p w:rsidR="00E82A9A" w:rsidRPr="00DA3FE6" w:rsidRDefault="00E82A9A" w:rsidP="00B64B5A">
            <w:pPr>
              <w:jc w:val="both"/>
              <w:rPr>
                <w:b/>
                <w:bCs/>
                <w:lang w:val="es-PA"/>
              </w:rPr>
            </w:pPr>
            <w:r w:rsidRPr="00DA3FE6">
              <w:rPr>
                <w:b/>
                <w:bCs/>
                <w:lang w:val="es-PA"/>
              </w:rPr>
              <w:t>Objetivo 9. Construir infraestructuras resilientes, promover la industrialización inclusiva y sostenible y fomentar la innovación</w:t>
            </w:r>
          </w:p>
        </w:tc>
      </w:tr>
      <w:tr w:rsidR="00E82A9A" w:rsidRPr="00E82A9A" w:rsidTr="00B64B5A">
        <w:trPr>
          <w:trHeight w:val="341"/>
        </w:trPr>
        <w:tc>
          <w:tcPr>
            <w:tcW w:w="4680" w:type="dxa"/>
            <w:hideMark/>
          </w:tcPr>
          <w:p w:rsidR="00E82A9A" w:rsidRPr="00DA3FE6" w:rsidRDefault="00E82A9A" w:rsidP="00B64B5A">
            <w:pPr>
              <w:jc w:val="both"/>
              <w:rPr>
                <w:lang w:val="es-PA"/>
              </w:rPr>
            </w:pPr>
            <w:r w:rsidRPr="00DA3FE6">
              <w:rPr>
                <w:lang w:val="es-PA"/>
              </w:rPr>
              <w:t>9.2 Promover una industrialización inclusiva y sostenible y, a más tardar en 2030, aumentar de manera significativa la contribución de la industria al empleo y al producto interno bruto, de acuerdo con las circunstancias nacionales, y duplicar esa contribución en los países menos adelantados.</w:t>
            </w:r>
          </w:p>
        </w:tc>
        <w:tc>
          <w:tcPr>
            <w:tcW w:w="4680" w:type="dxa"/>
          </w:tcPr>
          <w:p w:rsidR="00E82A9A" w:rsidRPr="00DA3FE6" w:rsidRDefault="00E82A9A" w:rsidP="00B64B5A">
            <w:pPr>
              <w:jc w:val="both"/>
              <w:rPr>
                <w:lang w:val="es-PA"/>
              </w:rPr>
            </w:pPr>
            <w:r w:rsidRPr="00DA3FE6">
              <w:rPr>
                <w:lang w:val="es-PA"/>
              </w:rPr>
              <w:t>9.2.1 Valor agregado por manufactura como proporción del PIB y per cápita.</w:t>
            </w:r>
          </w:p>
          <w:p w:rsidR="00E82A9A" w:rsidRPr="00DA3FE6" w:rsidRDefault="00E82A9A" w:rsidP="00B64B5A">
            <w:pPr>
              <w:jc w:val="both"/>
              <w:rPr>
                <w:lang w:val="es-PA"/>
              </w:rPr>
            </w:pPr>
            <w:r w:rsidRPr="00DA3FE6">
              <w:rPr>
                <w:lang w:val="es-PA"/>
              </w:rPr>
              <w:t>9.2.2 Empleo en la manufactura como proporción del empleo total.</w:t>
            </w:r>
          </w:p>
        </w:tc>
      </w:tr>
    </w:tbl>
    <w:p w:rsidR="00E82A9A" w:rsidRPr="00DA3FE6" w:rsidRDefault="00E82A9A" w:rsidP="00E82A9A">
      <w:pPr>
        <w:jc w:val="both"/>
        <w:rPr>
          <w:lang w:val="es-PA"/>
        </w:rPr>
      </w:pPr>
    </w:p>
    <w:tbl>
      <w:tblPr>
        <w:tblStyle w:val="Tablaconcuadrcula"/>
        <w:tblW w:w="9360" w:type="dxa"/>
        <w:tblInd w:w="-5" w:type="dxa"/>
        <w:tblLook w:val="04A0"/>
      </w:tblPr>
      <w:tblGrid>
        <w:gridCol w:w="4680"/>
        <w:gridCol w:w="4680"/>
      </w:tblGrid>
      <w:tr w:rsidR="00E82A9A" w:rsidRPr="00E82A9A" w:rsidTr="00B64B5A">
        <w:trPr>
          <w:trHeight w:val="58"/>
        </w:trPr>
        <w:tc>
          <w:tcPr>
            <w:tcW w:w="9360" w:type="dxa"/>
            <w:gridSpan w:val="2"/>
            <w:shd w:val="clear" w:color="auto" w:fill="CEDBE6" w:themeFill="background2"/>
            <w:hideMark/>
          </w:tcPr>
          <w:p w:rsidR="00E82A9A" w:rsidRPr="00DA3FE6" w:rsidRDefault="00E82A9A" w:rsidP="00B64B5A">
            <w:pPr>
              <w:jc w:val="both"/>
              <w:rPr>
                <w:b/>
                <w:bCs/>
                <w:lang w:val="es-PA"/>
              </w:rPr>
            </w:pPr>
            <w:r w:rsidRPr="00DA3FE6">
              <w:rPr>
                <w:b/>
                <w:bCs/>
                <w:lang w:val="es-PA"/>
              </w:rPr>
              <w:t>Objetivo 10. Reducir la desigualdad en los países y entre ellos.</w:t>
            </w:r>
          </w:p>
        </w:tc>
      </w:tr>
      <w:tr w:rsidR="00E82A9A" w:rsidRPr="00E82A9A" w:rsidTr="00B64B5A">
        <w:trPr>
          <w:trHeight w:val="341"/>
        </w:trPr>
        <w:tc>
          <w:tcPr>
            <w:tcW w:w="4680" w:type="dxa"/>
            <w:hideMark/>
          </w:tcPr>
          <w:p w:rsidR="00E82A9A" w:rsidRPr="00DA3FE6" w:rsidRDefault="00E82A9A" w:rsidP="00B64B5A">
            <w:pPr>
              <w:jc w:val="both"/>
              <w:rPr>
                <w:lang w:val="es-PA"/>
              </w:rPr>
            </w:pPr>
            <w:r w:rsidRPr="00DA3FE6">
              <w:rPr>
                <w:lang w:val="es-PA"/>
              </w:rPr>
              <w:t>10.1 De aquí a 2030, lograr progresivamente y mantener el crecimiento de los ingresos del 40% más pobre de la población a una tasa superior a la media nacional.</w:t>
            </w:r>
          </w:p>
        </w:tc>
        <w:tc>
          <w:tcPr>
            <w:tcW w:w="4680" w:type="dxa"/>
          </w:tcPr>
          <w:p w:rsidR="00E82A9A" w:rsidRPr="00DA3FE6" w:rsidRDefault="00E82A9A" w:rsidP="00B64B5A">
            <w:pPr>
              <w:jc w:val="both"/>
              <w:rPr>
                <w:lang w:val="es-PA"/>
              </w:rPr>
            </w:pPr>
            <w:r w:rsidRPr="00DA3FE6">
              <w:rPr>
                <w:lang w:val="es-PA"/>
              </w:rPr>
              <w:t>10.1.1 Tasas de crecimiento de los gastos o ingresos de los hogares per cápita entre el 40% más pobre de la población y la población total.</w:t>
            </w:r>
          </w:p>
        </w:tc>
      </w:tr>
      <w:tr w:rsidR="00E82A9A" w:rsidRPr="00E82A9A" w:rsidTr="00B64B5A">
        <w:trPr>
          <w:trHeight w:val="341"/>
        </w:trPr>
        <w:tc>
          <w:tcPr>
            <w:tcW w:w="4680" w:type="dxa"/>
          </w:tcPr>
          <w:p w:rsidR="00E82A9A" w:rsidRPr="00DA3FE6" w:rsidRDefault="00E82A9A" w:rsidP="00B64B5A">
            <w:pPr>
              <w:jc w:val="both"/>
              <w:rPr>
                <w:lang w:val="es-PA"/>
              </w:rPr>
            </w:pPr>
            <w:r w:rsidRPr="00DA3FE6">
              <w:rPr>
                <w:lang w:val="es-PA"/>
              </w:rPr>
              <w:t>10.2 De aquí a 2030, potenciar y promover la inclusión social, económica y política de todas las personas, independientemente de su edad, sexo, discapacidad, raza, etnia, origen, religión o situación económica u otra condición.</w:t>
            </w:r>
          </w:p>
        </w:tc>
        <w:tc>
          <w:tcPr>
            <w:tcW w:w="4680" w:type="dxa"/>
          </w:tcPr>
          <w:p w:rsidR="00E82A9A" w:rsidRPr="00DA3FE6" w:rsidRDefault="00E82A9A" w:rsidP="00B64B5A">
            <w:pPr>
              <w:jc w:val="both"/>
              <w:rPr>
                <w:lang w:val="es-PA"/>
              </w:rPr>
            </w:pPr>
            <w:r w:rsidRPr="00DA3FE6">
              <w:rPr>
                <w:lang w:val="es-PA"/>
              </w:rPr>
              <w:t>10.2.1 Proporción de personas que viven por debajo del 50% de la mediana de los ingresos, desglosada por edad, sexo y personas con discapacidad.</w:t>
            </w:r>
          </w:p>
        </w:tc>
      </w:tr>
      <w:tr w:rsidR="00E82A9A" w:rsidRPr="00E82A9A" w:rsidTr="00B64B5A">
        <w:trPr>
          <w:trHeight w:val="341"/>
        </w:trPr>
        <w:tc>
          <w:tcPr>
            <w:tcW w:w="4680" w:type="dxa"/>
          </w:tcPr>
          <w:p w:rsidR="00E82A9A" w:rsidRPr="00DA3FE6" w:rsidRDefault="00E82A9A" w:rsidP="00B64B5A">
            <w:pPr>
              <w:jc w:val="both"/>
              <w:rPr>
                <w:lang w:val="es-PA"/>
              </w:rPr>
            </w:pPr>
            <w:r w:rsidRPr="00DA3FE6">
              <w:rPr>
                <w:lang w:val="es-PA"/>
              </w:rPr>
              <w:t>10.4 Adoptar políticas, en especial fiscales, salariales y de protección social, y lograr progresivamente una mayor igualdad.</w:t>
            </w:r>
          </w:p>
        </w:tc>
        <w:tc>
          <w:tcPr>
            <w:tcW w:w="4680" w:type="dxa"/>
          </w:tcPr>
          <w:p w:rsidR="00E82A9A" w:rsidRPr="00DA3FE6" w:rsidRDefault="00E82A9A" w:rsidP="00B64B5A">
            <w:pPr>
              <w:rPr>
                <w:lang w:val="es-PA"/>
              </w:rPr>
            </w:pPr>
            <w:r w:rsidRPr="00DA3FE6">
              <w:rPr>
                <w:lang w:val="es-PA"/>
              </w:rPr>
              <w:t>10.4.1 Proporción laboral del PIB, que comprende los salarios y las transferencias de protección social.</w:t>
            </w:r>
          </w:p>
        </w:tc>
      </w:tr>
    </w:tbl>
    <w:p w:rsidR="00E82A9A" w:rsidRPr="00DA3FE6" w:rsidRDefault="00E82A9A" w:rsidP="00E82A9A">
      <w:pPr>
        <w:jc w:val="both"/>
        <w:rPr>
          <w:lang w:val="es-PA"/>
        </w:rPr>
      </w:pPr>
    </w:p>
    <w:tbl>
      <w:tblPr>
        <w:tblStyle w:val="Tablaconcuadrcula"/>
        <w:tblW w:w="9360" w:type="dxa"/>
        <w:tblInd w:w="-5" w:type="dxa"/>
        <w:tblLook w:val="04A0"/>
      </w:tblPr>
      <w:tblGrid>
        <w:gridCol w:w="4680"/>
        <w:gridCol w:w="4680"/>
      </w:tblGrid>
      <w:tr w:rsidR="00E82A9A" w:rsidRPr="00E82A9A" w:rsidTr="00B64B5A">
        <w:trPr>
          <w:trHeight w:val="206"/>
        </w:trPr>
        <w:tc>
          <w:tcPr>
            <w:tcW w:w="9360" w:type="dxa"/>
            <w:gridSpan w:val="2"/>
            <w:shd w:val="clear" w:color="auto" w:fill="CEDBE6" w:themeFill="background2"/>
          </w:tcPr>
          <w:p w:rsidR="00E82A9A" w:rsidRPr="00270CB0" w:rsidRDefault="00E82A9A" w:rsidP="00B64B5A">
            <w:pPr>
              <w:rPr>
                <w:b/>
                <w:bCs/>
                <w:lang w:val="es-PA"/>
              </w:rPr>
            </w:pPr>
            <w:r>
              <w:rPr>
                <w:b/>
                <w:bCs/>
                <w:lang w:val="es-PA"/>
              </w:rPr>
              <w:t xml:space="preserve">Objetivo 12. </w:t>
            </w:r>
            <w:r w:rsidRPr="009336B3">
              <w:rPr>
                <w:b/>
                <w:bCs/>
                <w:lang w:val="es-PA"/>
              </w:rPr>
              <w:t>Garantizar modalidades de consumo y producción sostenibles.</w:t>
            </w:r>
          </w:p>
        </w:tc>
      </w:tr>
      <w:tr w:rsidR="00E82A9A" w:rsidRPr="00E82A9A" w:rsidTr="00B64B5A">
        <w:trPr>
          <w:trHeight w:val="287"/>
        </w:trPr>
        <w:tc>
          <w:tcPr>
            <w:tcW w:w="4680" w:type="dxa"/>
          </w:tcPr>
          <w:p w:rsidR="00E82A9A" w:rsidRPr="009336B3" w:rsidRDefault="00E82A9A" w:rsidP="00B64B5A">
            <w:pPr>
              <w:jc w:val="both"/>
              <w:rPr>
                <w:lang w:val="es-PA"/>
              </w:rPr>
            </w:pPr>
            <w:r>
              <w:rPr>
                <w:lang w:val="es-PA"/>
              </w:rPr>
              <w:t>1</w:t>
            </w:r>
            <w:r w:rsidRPr="00640FB9">
              <w:rPr>
                <w:lang w:val="es-PA"/>
              </w:rPr>
              <w:t xml:space="preserve">2.1Aplicar el Marco Decenal de Programas sobre Modalidades de Consumo y Producción Sostenibles, con la participación de todos los países y bajo el liderazgo de los países desarrollados, teniendo en cuenta el grado de desarrollo y las capacidades de los </w:t>
            </w:r>
            <w:r w:rsidRPr="00640FB9">
              <w:rPr>
                <w:lang w:val="es-PA"/>
              </w:rPr>
              <w:lastRenderedPageBreak/>
              <w:t>países en desarrollo.</w:t>
            </w:r>
          </w:p>
        </w:tc>
        <w:tc>
          <w:tcPr>
            <w:tcW w:w="4680" w:type="dxa"/>
          </w:tcPr>
          <w:p w:rsidR="00E82A9A" w:rsidRPr="009336B3" w:rsidRDefault="00E82A9A" w:rsidP="00B64B5A">
            <w:pPr>
              <w:jc w:val="both"/>
              <w:rPr>
                <w:lang w:val="es-PA"/>
              </w:rPr>
            </w:pPr>
            <w:r w:rsidRPr="00640FB9">
              <w:rPr>
                <w:lang w:val="es-PA"/>
              </w:rPr>
              <w:lastRenderedPageBreak/>
              <w:t>12.1.1 Número de países con planes de acción nacionales de consumo y producción sostenibles incorporados como prioridad o meta en las políticas nacionales</w:t>
            </w:r>
            <w:r>
              <w:rPr>
                <w:lang w:val="es-PA"/>
              </w:rPr>
              <w:t>.</w:t>
            </w:r>
          </w:p>
        </w:tc>
      </w:tr>
      <w:tr w:rsidR="00E82A9A" w:rsidRPr="00E82A9A" w:rsidTr="00B64B5A">
        <w:trPr>
          <w:trHeight w:val="287"/>
        </w:trPr>
        <w:tc>
          <w:tcPr>
            <w:tcW w:w="4680" w:type="dxa"/>
          </w:tcPr>
          <w:p w:rsidR="00E82A9A" w:rsidRPr="00270CB0" w:rsidRDefault="00E82A9A" w:rsidP="00B64B5A">
            <w:pPr>
              <w:jc w:val="both"/>
              <w:rPr>
                <w:lang w:val="es-PA"/>
              </w:rPr>
            </w:pPr>
            <w:r w:rsidRPr="009336B3">
              <w:rPr>
                <w:lang w:val="es-PA"/>
              </w:rPr>
              <w:lastRenderedPageBreak/>
              <w:t>12.2De aquí a 2030, lograr la gestión sostenible y el uso eficiente de los recursos naturales.</w:t>
            </w:r>
          </w:p>
        </w:tc>
        <w:tc>
          <w:tcPr>
            <w:tcW w:w="4680" w:type="dxa"/>
          </w:tcPr>
          <w:p w:rsidR="00E82A9A" w:rsidRDefault="00E82A9A" w:rsidP="00B64B5A">
            <w:pPr>
              <w:jc w:val="both"/>
              <w:rPr>
                <w:lang w:val="es-PA"/>
              </w:rPr>
            </w:pPr>
            <w:r w:rsidRPr="009336B3">
              <w:rPr>
                <w:lang w:val="es-PA"/>
              </w:rPr>
              <w:t>12.2.1 Huella material en términos absolutos, huella material per cápita y huella material por PIB</w:t>
            </w:r>
            <w:r>
              <w:rPr>
                <w:lang w:val="es-PA"/>
              </w:rPr>
              <w:t>.</w:t>
            </w:r>
          </w:p>
          <w:p w:rsidR="00E82A9A" w:rsidRPr="005D7631" w:rsidRDefault="00E82A9A" w:rsidP="00B64B5A">
            <w:pPr>
              <w:jc w:val="both"/>
              <w:rPr>
                <w:lang w:val="es-PA"/>
              </w:rPr>
            </w:pPr>
            <w:r w:rsidRPr="005D7631">
              <w:rPr>
                <w:lang w:val="es-PA"/>
              </w:rPr>
              <w:t>12.2.2 Consumo material interior en términos absolutos, consumo material interior per cápita y consumo material interior por PIB</w:t>
            </w:r>
            <w:r>
              <w:rPr>
                <w:lang w:val="es-PA"/>
              </w:rPr>
              <w:t>.</w:t>
            </w:r>
          </w:p>
        </w:tc>
      </w:tr>
    </w:tbl>
    <w:p w:rsidR="00E82A9A" w:rsidRPr="00DA3FE6" w:rsidRDefault="00E82A9A" w:rsidP="00E82A9A">
      <w:pPr>
        <w:jc w:val="both"/>
        <w:rPr>
          <w:lang w:val="es-PA"/>
        </w:rPr>
      </w:pPr>
    </w:p>
    <w:p w:rsidR="00E82A9A" w:rsidRPr="00DA3FE6" w:rsidRDefault="00E82A9A" w:rsidP="00E82A9A">
      <w:pPr>
        <w:jc w:val="both"/>
        <w:rPr>
          <w:lang w:val="es-PA"/>
        </w:rPr>
      </w:pPr>
    </w:p>
    <w:p w:rsidR="00E82A9A" w:rsidRPr="00DA3FE6" w:rsidRDefault="00E82A9A" w:rsidP="00E82A9A">
      <w:pPr>
        <w:rPr>
          <w:lang w:val="es-PA"/>
        </w:rPr>
      </w:pPr>
    </w:p>
    <w:sectPr w:rsidR="00E82A9A" w:rsidRPr="00DA3FE6" w:rsidSect="00073F42">
      <w:headerReference w:type="default" r:id="rId12"/>
      <w:footerReference w:type="default" r:id="rId13"/>
      <w:pgSz w:w="12240" w:h="15840"/>
      <w:pgMar w:top="1417" w:right="1701" w:bottom="1417" w:left="1701" w:header="0" w:footer="111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573F" w:rsidRDefault="005A573F" w:rsidP="00073F42">
      <w:r>
        <w:separator/>
      </w:r>
    </w:p>
  </w:endnote>
  <w:endnote w:type="continuationSeparator" w:id="1">
    <w:p w:rsidR="005A573F" w:rsidRDefault="005A573F" w:rsidP="00073F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notype Univers">
    <w:altName w:val="Linotype Univers"/>
    <w:panose1 w:val="00000000000000000000"/>
    <w:charset w:val="00"/>
    <w:family w:val="swiss"/>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19F" w:csb1="00000000"/>
  </w:font>
  <w:font w:name="Roboto Condensed">
    <w:altName w:val="Times New Roman"/>
    <w:charset w:val="00"/>
    <w:family w:val="auto"/>
    <w:pitch w:val="variable"/>
    <w:sig w:usb0="E0000AFF" w:usb1="5000217F" w:usb2="00000021" w:usb3="00000000" w:csb0="0000019F" w:csb1="00000000"/>
  </w:font>
  <w:font w:name="Roboto Condensed Light">
    <w:altName w:val="Roboto Condensed Light"/>
    <w:panose1 w:val="00000000000000000000"/>
    <w:charset w:val="00"/>
    <w:family w:val="swiss"/>
    <w:notTrueType/>
    <w:pitch w:val="default"/>
    <w:sig w:usb0="00000003" w:usb1="00000000" w:usb2="00000000" w:usb3="00000000" w:csb0="00000001" w:csb1="00000000"/>
  </w:font>
  <w:font w:name="Nimbus Roman No9 L">
    <w:altName w:val="MS Mincho"/>
    <w:charset w:val="80"/>
    <w:family w:val="roman"/>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Lato Semibold">
    <w:altName w:val="Lato Semibold"/>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ato">
    <w:altName w:val="Segoe UI"/>
    <w:panose1 w:val="00000000000000000000"/>
    <w:charset w:val="00"/>
    <w:family w:val="swiss"/>
    <w:notTrueType/>
    <w:pitch w:val="default"/>
    <w:sig w:usb0="00000003" w:usb1="00000000" w:usb2="00000000" w:usb3="00000000" w:csb0="00000001" w:csb1="00000000"/>
  </w:font>
  <w:font w:name="Liberation Serif">
    <w:altName w:val="MS Mincho"/>
    <w:charset w:val="8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Arial Narrow">
    <w:altName w:val="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pStyle w:val="Piedepgina"/>
    </w:pPr>
    <w:r>
      <w:rPr>
        <w:noProof/>
        <w:lang w:val="es-CL" w:eastAsia="es-CL"/>
      </w:rPr>
      <w:drawing>
        <wp:anchor distT="0" distB="0" distL="114300" distR="114300" simplePos="0" relativeHeight="251662336" behindDoc="1" locked="0" layoutInCell="1" allowOverlap="1">
          <wp:simplePos x="0" y="0"/>
          <wp:positionH relativeFrom="page">
            <wp:posOffset>6161324</wp:posOffset>
          </wp:positionH>
          <wp:positionV relativeFrom="paragraph">
            <wp:posOffset>-1501923</wp:posOffset>
          </wp:positionV>
          <wp:extent cx="1696125" cy="2127418"/>
          <wp:effectExtent l="0" t="0" r="0" b="6350"/>
          <wp:wrapNone/>
          <wp:docPr id="33" name="Imagen 33"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1676" cy="2134381"/>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4F0197">
    <w:pPr>
      <w:rPr>
        <w:rFonts w:eastAsiaTheme="majorEastAsia" w:cstheme="majorBidi"/>
      </w:rPr>
    </w:pPr>
    <w:r>
      <w:rPr>
        <w:noProof/>
        <w:lang w:val="es-CL" w:eastAsia="es-CL"/>
      </w:rPr>
      <w:drawing>
        <wp:anchor distT="0" distB="0" distL="114300" distR="114300" simplePos="0" relativeHeight="251674624" behindDoc="1" locked="0" layoutInCell="1" allowOverlap="1">
          <wp:simplePos x="0" y="0"/>
          <wp:positionH relativeFrom="page">
            <wp:align>right</wp:align>
          </wp:positionH>
          <wp:positionV relativeFrom="paragraph">
            <wp:posOffset>-605791</wp:posOffset>
          </wp:positionV>
          <wp:extent cx="1302622" cy="1633855"/>
          <wp:effectExtent l="0" t="0" r="0" b="4445"/>
          <wp:wrapNone/>
          <wp:docPr id="31" name="Imagen 31" descr="C:\Users\diane\AppData\Local\Microsoft\Windows\INetCacheContent.Word\Imag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iane\AppData\Local\Microsoft\Windows\INetCacheContent.Word\Imagen1.png"/>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2622" cy="1633855"/>
                  </a:xfrm>
                  <a:prstGeom prst="rect">
                    <a:avLst/>
                  </a:prstGeom>
                  <a:noFill/>
                  <a:ln>
                    <a:noFill/>
                  </a:ln>
                </pic:spPr>
              </pic:pic>
            </a:graphicData>
          </a:graphic>
        </wp:anchor>
      </w:drawing>
    </w:r>
    <w:r w:rsidR="005600A5" w:rsidRPr="005600A5">
      <w:rPr>
        <w:rFonts w:eastAsiaTheme="majorEastAsia" w:cstheme="majorBidi"/>
        <w:noProof/>
        <w:lang w:val="es-PA" w:eastAsia="es-PA"/>
      </w:rPr>
      <w:pict>
        <v:oval id="Elipse 50" o:spid="_x0000_s2049" style="position:absolute;margin-left:0;margin-top:0;width:49.35pt;height:49.35pt;z-index:251672576;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" fillcolor="#1a495c [1604]" stroked="f">
          <v:textbox>
            <w:txbxContent>
              <w:p w:rsidR="004F0197" w:rsidRDefault="005600A5">
                <w:pPr>
                  <w:pStyle w:val="Piedepgina"/>
                  <w:jc w:val="center"/>
                  <w:rPr>
                    <w:b/>
                    <w:bCs/>
                    <w:color w:val="FFFFFF" w:themeColor="background1"/>
                    <w:sz w:val="32"/>
                    <w:szCs w:val="32"/>
                  </w:rPr>
                </w:pPr>
                <w:r w:rsidRPr="005600A5">
                  <w:rPr>
                    <w:sz w:val="22"/>
                    <w:szCs w:val="22"/>
                  </w:rPr>
                  <w:fldChar w:fldCharType="begin"/>
                </w:r>
                <w:r w:rsidR="004F0197">
                  <w:instrText>PAGE    \* MERGEFORMAT</w:instrText>
                </w:r>
                <w:r w:rsidRPr="005600A5">
                  <w:rPr>
                    <w:sz w:val="22"/>
                    <w:szCs w:val="22"/>
                  </w:rPr>
                  <w:fldChar w:fldCharType="separate"/>
                </w:r>
                <w:r w:rsidR="002A6081" w:rsidRPr="002A6081">
                  <w:rPr>
                    <w:b/>
                    <w:bCs/>
                    <w:noProof/>
                    <w:color w:val="FFFFFF" w:themeColor="background1"/>
                    <w:sz w:val="32"/>
                    <w:szCs w:val="32"/>
                    <w:lang w:val="es-ES"/>
                  </w:rPr>
                  <w:t>2</w:t>
                </w:r>
                <w:r>
                  <w:rPr>
                    <w:b/>
                    <w:bCs/>
                    <w:color w:val="FFFFFF" w:themeColor="background1"/>
                    <w:sz w:val="32"/>
                    <w:szCs w:val="32"/>
                  </w:rPr>
                  <w:fldChar w:fldCharType="end"/>
                </w:r>
              </w:p>
            </w:txbxContent>
          </v:textbox>
          <w10:wrap anchorx="margin" anchory="margin"/>
        </v:oval>
      </w:pict>
    </w:r>
  </w:p>
  <w:p w:rsidR="004F0197" w:rsidRDefault="004F019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573F" w:rsidRDefault="005A573F" w:rsidP="00073F42">
      <w:r>
        <w:separator/>
      </w:r>
    </w:p>
  </w:footnote>
  <w:footnote w:type="continuationSeparator" w:id="1">
    <w:p w:rsidR="005A573F" w:rsidRDefault="005A573F" w:rsidP="00073F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5600A5">
    <w:pPr>
      <w:pStyle w:val="Encabezado"/>
    </w:pPr>
    <w:r w:rsidRPr="005600A5">
      <w:rPr>
        <w:noProof/>
        <w:lang w:val="es-PA" w:eastAsia="es-PA"/>
      </w:rPr>
      <w:pict>
        <v:shapetype id="_x0000_t202" coordsize="21600,21600" o:spt="202" path="m,l,21600r21600,l21600,xe">
          <v:stroke joinstyle="miter"/>
          <v:path gradientshapeok="t" o:connecttype="rect"/>
        </v:shapetype>
        <v:shape id="Cuadro de texto 28" o:spid="_x0000_s2053" type="#_x0000_t202" style="position:absolute;margin-left:892.8pt;margin-top:-4865.6pt;width:206.6pt;height:36.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5600A5">
      <w:rPr>
        <w:rFonts w:ascii="Roboto Condensed" w:hAnsi="Roboto Condensed" w:cs="Roboto Condensed"/>
        <w:noProof/>
        <w:spacing w:val="-6"/>
        <w:sz w:val="22"/>
        <w:szCs w:val="22"/>
        <w:lang w:val="es-PA" w:eastAsia="es-PA"/>
      </w:rPr>
      <w:pict>
        <v:rect id="Rectángulo 32" o:spid="_x0000_s2052" style="position:absolute;margin-left:317.75pt;margin-top:-4866.55pt;width:416.1pt;height:55.1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" fillcolor="#3e9492" stroked="f" strokeweight="1pt">
          <v:path arrowok="t"/>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197" w:rsidRDefault="005600A5">
    <w:pPr>
      <w:pStyle w:val="Encabezado"/>
    </w:pPr>
    <w:r w:rsidRPr="005600A5">
      <w:rPr>
        <w:noProof/>
        <w:lang w:val="es-PA" w:eastAsia="es-PA"/>
      </w:rPr>
      <w:pict>
        <v:shapetype id="_x0000_t202" coordsize="21600,21600" o:spt="202" path="m,l,21600r21600,l21600,xe">
          <v:stroke joinstyle="miter"/>
          <v:path gradientshapeok="t" o:connecttype="rect"/>
        </v:shapetype>
        <v:shape id="Cuadro de texto 47" o:spid="_x0000_s2051" type="#_x0000_t202" style="position:absolute;margin-left:892.8pt;margin-top:-4865.6pt;width:206.6pt;height:36.4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" fillcolor="#5a5a5a [2109]" stroked="f" strokeweight=".5pt">
          <v:path arrowok="t"/>
          <v:textbox>
            <w:txbxContent>
              <w:p w:rsidR="004F0197" w:rsidRPr="00787711" w:rsidRDefault="004F0197" w:rsidP="00787711">
                <w:pPr>
                  <w:jc w:val="center"/>
                  <w:rPr>
                    <w:rFonts w:ascii="Arial Black" w:hAnsi="Arial Black"/>
                    <w:color w:val="FFFFFF" w:themeColor="background1"/>
                    <w:sz w:val="40"/>
                    <w:lang w:val="es-CO"/>
                  </w:rPr>
                </w:pPr>
                <w:r w:rsidRPr="00787711">
                  <w:rPr>
                    <w:rFonts w:ascii="Arial Black" w:hAnsi="Arial Black"/>
                    <w:color w:val="FFFFFF" w:themeColor="background1"/>
                    <w:sz w:val="40"/>
                    <w:lang w:val="es-CO"/>
                  </w:rPr>
                  <w:t>CONTENT</w:t>
                </w:r>
              </w:p>
            </w:txbxContent>
          </v:textbox>
        </v:shape>
      </w:pict>
    </w:r>
    <w:r w:rsidRPr="005600A5">
      <w:rPr>
        <w:rFonts w:ascii="Roboto Condensed" w:hAnsi="Roboto Condensed" w:cs="Roboto Condensed"/>
        <w:noProof/>
        <w:spacing w:val="-6"/>
        <w:sz w:val="22"/>
        <w:szCs w:val="22"/>
        <w:lang w:val="es-PA" w:eastAsia="es-PA"/>
      </w:rPr>
      <w:pict>
        <v:rect id="Rectángulo 48" o:spid="_x0000_s2050" style="position:absolute;margin-left:317.75pt;margin-top:-4866.55pt;width:416.1pt;height:55.15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" fillcolor="#3e9492" stroked="f" strokeweight="1pt">
          <v:path arrowok="t"/>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0.2pt;height:10.2pt" o:bullet="t">
        <v:imagedata r:id="rId1" o:title="mso23D0"/>
      </v:shape>
    </w:pict>
  </w:numPicBullet>
  <w:abstractNum w:abstractNumId="0">
    <w:nsid w:val="09884B5A"/>
    <w:multiLevelType w:val="hybridMultilevel"/>
    <w:tmpl w:val="0D6C588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0D5F1C59"/>
    <w:multiLevelType w:val="hybridMultilevel"/>
    <w:tmpl w:val="343C34E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0DD02576"/>
    <w:multiLevelType w:val="hybridMultilevel"/>
    <w:tmpl w:val="9886BF4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15AF19E4"/>
    <w:multiLevelType w:val="hybridMultilevel"/>
    <w:tmpl w:val="F18C4DFA"/>
    <w:lvl w:ilvl="0" w:tplc="0409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6241767"/>
    <w:multiLevelType w:val="hybridMultilevel"/>
    <w:tmpl w:val="037E3A74"/>
    <w:lvl w:ilvl="0" w:tplc="340A0005">
      <w:start w:val="1"/>
      <w:numFmt w:val="bullet"/>
      <w:lvlText w:val=""/>
      <w:lvlJc w:val="left"/>
      <w:pPr>
        <w:ind w:left="1560" w:hanging="360"/>
      </w:pPr>
      <w:rPr>
        <w:rFonts w:ascii="Wingdings" w:hAnsi="Wingdings" w:hint="default"/>
      </w:rPr>
    </w:lvl>
    <w:lvl w:ilvl="1" w:tplc="340A0003" w:tentative="1">
      <w:start w:val="1"/>
      <w:numFmt w:val="bullet"/>
      <w:lvlText w:val="o"/>
      <w:lvlJc w:val="left"/>
      <w:pPr>
        <w:ind w:left="2280" w:hanging="360"/>
      </w:pPr>
      <w:rPr>
        <w:rFonts w:ascii="Courier New" w:hAnsi="Courier New" w:cs="Courier New" w:hint="default"/>
      </w:rPr>
    </w:lvl>
    <w:lvl w:ilvl="2" w:tplc="340A0005" w:tentative="1">
      <w:start w:val="1"/>
      <w:numFmt w:val="bullet"/>
      <w:lvlText w:val=""/>
      <w:lvlJc w:val="left"/>
      <w:pPr>
        <w:ind w:left="3000" w:hanging="360"/>
      </w:pPr>
      <w:rPr>
        <w:rFonts w:ascii="Wingdings" w:hAnsi="Wingdings" w:hint="default"/>
      </w:rPr>
    </w:lvl>
    <w:lvl w:ilvl="3" w:tplc="340A0001" w:tentative="1">
      <w:start w:val="1"/>
      <w:numFmt w:val="bullet"/>
      <w:lvlText w:val=""/>
      <w:lvlJc w:val="left"/>
      <w:pPr>
        <w:ind w:left="3720" w:hanging="360"/>
      </w:pPr>
      <w:rPr>
        <w:rFonts w:ascii="Symbol" w:hAnsi="Symbol" w:hint="default"/>
      </w:rPr>
    </w:lvl>
    <w:lvl w:ilvl="4" w:tplc="340A0003" w:tentative="1">
      <w:start w:val="1"/>
      <w:numFmt w:val="bullet"/>
      <w:lvlText w:val="o"/>
      <w:lvlJc w:val="left"/>
      <w:pPr>
        <w:ind w:left="4440" w:hanging="360"/>
      </w:pPr>
      <w:rPr>
        <w:rFonts w:ascii="Courier New" w:hAnsi="Courier New" w:cs="Courier New" w:hint="default"/>
      </w:rPr>
    </w:lvl>
    <w:lvl w:ilvl="5" w:tplc="340A0005" w:tentative="1">
      <w:start w:val="1"/>
      <w:numFmt w:val="bullet"/>
      <w:lvlText w:val=""/>
      <w:lvlJc w:val="left"/>
      <w:pPr>
        <w:ind w:left="5160" w:hanging="360"/>
      </w:pPr>
      <w:rPr>
        <w:rFonts w:ascii="Wingdings" w:hAnsi="Wingdings" w:hint="default"/>
      </w:rPr>
    </w:lvl>
    <w:lvl w:ilvl="6" w:tplc="340A0001" w:tentative="1">
      <w:start w:val="1"/>
      <w:numFmt w:val="bullet"/>
      <w:lvlText w:val=""/>
      <w:lvlJc w:val="left"/>
      <w:pPr>
        <w:ind w:left="5880" w:hanging="360"/>
      </w:pPr>
      <w:rPr>
        <w:rFonts w:ascii="Symbol" w:hAnsi="Symbol" w:hint="default"/>
      </w:rPr>
    </w:lvl>
    <w:lvl w:ilvl="7" w:tplc="340A0003" w:tentative="1">
      <w:start w:val="1"/>
      <w:numFmt w:val="bullet"/>
      <w:lvlText w:val="o"/>
      <w:lvlJc w:val="left"/>
      <w:pPr>
        <w:ind w:left="6600" w:hanging="360"/>
      </w:pPr>
      <w:rPr>
        <w:rFonts w:ascii="Courier New" w:hAnsi="Courier New" w:cs="Courier New" w:hint="default"/>
      </w:rPr>
    </w:lvl>
    <w:lvl w:ilvl="8" w:tplc="340A0005" w:tentative="1">
      <w:start w:val="1"/>
      <w:numFmt w:val="bullet"/>
      <w:lvlText w:val=""/>
      <w:lvlJc w:val="left"/>
      <w:pPr>
        <w:ind w:left="7320" w:hanging="360"/>
      </w:pPr>
      <w:rPr>
        <w:rFonts w:ascii="Wingdings" w:hAnsi="Wingdings" w:hint="default"/>
      </w:rPr>
    </w:lvl>
  </w:abstractNum>
  <w:abstractNum w:abstractNumId="5">
    <w:nsid w:val="198C56A2"/>
    <w:multiLevelType w:val="hybridMultilevel"/>
    <w:tmpl w:val="C6460B28"/>
    <w:lvl w:ilvl="0" w:tplc="340A0015">
      <w:start w:val="1"/>
      <w:numFmt w:val="upp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19C670B6"/>
    <w:multiLevelType w:val="hybridMultilevel"/>
    <w:tmpl w:val="7FEA9134"/>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1FC74EED"/>
    <w:multiLevelType w:val="hybridMultilevel"/>
    <w:tmpl w:val="384C24CA"/>
    <w:lvl w:ilvl="0" w:tplc="340A0019">
      <w:start w:val="1"/>
      <w:numFmt w:val="lowerLetter"/>
      <w:lvlText w:val="%1."/>
      <w:lvlJc w:val="left"/>
      <w:pPr>
        <w:ind w:left="1162" w:hanging="360"/>
      </w:pPr>
    </w:lvl>
    <w:lvl w:ilvl="1" w:tplc="340A0019" w:tentative="1">
      <w:start w:val="1"/>
      <w:numFmt w:val="lowerLetter"/>
      <w:lvlText w:val="%2."/>
      <w:lvlJc w:val="left"/>
      <w:pPr>
        <w:ind w:left="1882" w:hanging="360"/>
      </w:pPr>
    </w:lvl>
    <w:lvl w:ilvl="2" w:tplc="340A001B" w:tentative="1">
      <w:start w:val="1"/>
      <w:numFmt w:val="lowerRoman"/>
      <w:lvlText w:val="%3."/>
      <w:lvlJc w:val="right"/>
      <w:pPr>
        <w:ind w:left="2602" w:hanging="180"/>
      </w:pPr>
    </w:lvl>
    <w:lvl w:ilvl="3" w:tplc="340A000F" w:tentative="1">
      <w:start w:val="1"/>
      <w:numFmt w:val="decimal"/>
      <w:lvlText w:val="%4."/>
      <w:lvlJc w:val="left"/>
      <w:pPr>
        <w:ind w:left="3322" w:hanging="360"/>
      </w:pPr>
    </w:lvl>
    <w:lvl w:ilvl="4" w:tplc="340A0019" w:tentative="1">
      <w:start w:val="1"/>
      <w:numFmt w:val="lowerLetter"/>
      <w:lvlText w:val="%5."/>
      <w:lvlJc w:val="left"/>
      <w:pPr>
        <w:ind w:left="4042" w:hanging="360"/>
      </w:pPr>
    </w:lvl>
    <w:lvl w:ilvl="5" w:tplc="340A001B" w:tentative="1">
      <w:start w:val="1"/>
      <w:numFmt w:val="lowerRoman"/>
      <w:lvlText w:val="%6."/>
      <w:lvlJc w:val="right"/>
      <w:pPr>
        <w:ind w:left="4762" w:hanging="180"/>
      </w:pPr>
    </w:lvl>
    <w:lvl w:ilvl="6" w:tplc="340A000F" w:tentative="1">
      <w:start w:val="1"/>
      <w:numFmt w:val="decimal"/>
      <w:lvlText w:val="%7."/>
      <w:lvlJc w:val="left"/>
      <w:pPr>
        <w:ind w:left="5482" w:hanging="360"/>
      </w:pPr>
    </w:lvl>
    <w:lvl w:ilvl="7" w:tplc="340A0019" w:tentative="1">
      <w:start w:val="1"/>
      <w:numFmt w:val="lowerLetter"/>
      <w:lvlText w:val="%8."/>
      <w:lvlJc w:val="left"/>
      <w:pPr>
        <w:ind w:left="6202" w:hanging="360"/>
      </w:pPr>
    </w:lvl>
    <w:lvl w:ilvl="8" w:tplc="340A001B" w:tentative="1">
      <w:start w:val="1"/>
      <w:numFmt w:val="lowerRoman"/>
      <w:lvlText w:val="%9."/>
      <w:lvlJc w:val="right"/>
      <w:pPr>
        <w:ind w:left="6922" w:hanging="180"/>
      </w:pPr>
    </w:lvl>
  </w:abstractNum>
  <w:abstractNum w:abstractNumId="8">
    <w:nsid w:val="290B5026"/>
    <w:multiLevelType w:val="hybridMultilevel"/>
    <w:tmpl w:val="35AC6788"/>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nsid w:val="2C26724B"/>
    <w:multiLevelType w:val="hybridMultilevel"/>
    <w:tmpl w:val="E2A8046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nsid w:val="2E3F5CC1"/>
    <w:multiLevelType w:val="hybridMultilevel"/>
    <w:tmpl w:val="18CCC2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0C10A23"/>
    <w:multiLevelType w:val="hybridMultilevel"/>
    <w:tmpl w:val="01321C36"/>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nsid w:val="3FA97A25"/>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nsid w:val="40761F6A"/>
    <w:multiLevelType w:val="hybridMultilevel"/>
    <w:tmpl w:val="AFEECC5C"/>
    <w:lvl w:ilvl="0" w:tplc="A0AEB55E">
      <w:start w:val="1"/>
      <w:numFmt w:val="bullet"/>
      <w:lvlText w:val=""/>
      <w:lvlJc w:val="left"/>
      <w:pPr>
        <w:ind w:left="360" w:hanging="360"/>
      </w:pPr>
      <w:rPr>
        <w:rFonts w:ascii="Wingdings" w:hAnsi="Wingdings" w:hint="default"/>
        <w:b/>
        <w:color w:val="9AD3D9" w:themeColor="accent2" w:themeTint="99"/>
        <w:sz w:val="24"/>
        <w:szCs w:val="24"/>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40D56647"/>
    <w:multiLevelType w:val="hybridMultilevel"/>
    <w:tmpl w:val="EC285EE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460E3C6D"/>
    <w:multiLevelType w:val="hybridMultilevel"/>
    <w:tmpl w:val="D1621CEA"/>
    <w:lvl w:ilvl="0" w:tplc="5524C14C">
      <w:numFmt w:val="bullet"/>
      <w:lvlText w:val="•"/>
      <w:lvlJc w:val="left"/>
      <w:pPr>
        <w:ind w:left="360" w:hanging="360"/>
      </w:pPr>
      <w:rPr>
        <w:rFonts w:ascii="Calibri" w:eastAsiaTheme="minorEastAsia" w:hAnsi="Calibri" w:cs="Linotype Univers" w:hint="default"/>
      </w:rPr>
    </w:lvl>
    <w:lvl w:ilvl="1" w:tplc="0C0A000D">
      <w:start w:val="1"/>
      <w:numFmt w:val="bullet"/>
      <w:lvlText w:val=""/>
      <w:lvlJc w:val="left"/>
      <w:pPr>
        <w:ind w:left="1440" w:hanging="360"/>
      </w:pPr>
      <w:rPr>
        <w:rFonts w:ascii="Wingdings" w:hAnsi="Wingding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6EC016B"/>
    <w:multiLevelType w:val="hybridMultilevel"/>
    <w:tmpl w:val="344A58A4"/>
    <w:lvl w:ilvl="0" w:tplc="340A0001">
      <w:start w:val="1"/>
      <w:numFmt w:val="bullet"/>
      <w:lvlText w:val=""/>
      <w:lvlJc w:val="left"/>
      <w:pPr>
        <w:ind w:left="1200" w:hanging="360"/>
      </w:pPr>
      <w:rPr>
        <w:rFonts w:ascii="Symbol" w:hAnsi="Symbol" w:hint="default"/>
      </w:rPr>
    </w:lvl>
    <w:lvl w:ilvl="1" w:tplc="340A0003" w:tentative="1">
      <w:start w:val="1"/>
      <w:numFmt w:val="bullet"/>
      <w:lvlText w:val="o"/>
      <w:lvlJc w:val="left"/>
      <w:pPr>
        <w:ind w:left="1920" w:hanging="360"/>
      </w:pPr>
      <w:rPr>
        <w:rFonts w:ascii="Courier New" w:hAnsi="Courier New" w:cs="Courier New" w:hint="default"/>
      </w:rPr>
    </w:lvl>
    <w:lvl w:ilvl="2" w:tplc="340A0005" w:tentative="1">
      <w:start w:val="1"/>
      <w:numFmt w:val="bullet"/>
      <w:lvlText w:val=""/>
      <w:lvlJc w:val="left"/>
      <w:pPr>
        <w:ind w:left="2640" w:hanging="360"/>
      </w:pPr>
      <w:rPr>
        <w:rFonts w:ascii="Wingdings" w:hAnsi="Wingdings" w:hint="default"/>
      </w:rPr>
    </w:lvl>
    <w:lvl w:ilvl="3" w:tplc="340A0001" w:tentative="1">
      <w:start w:val="1"/>
      <w:numFmt w:val="bullet"/>
      <w:lvlText w:val=""/>
      <w:lvlJc w:val="left"/>
      <w:pPr>
        <w:ind w:left="3360" w:hanging="360"/>
      </w:pPr>
      <w:rPr>
        <w:rFonts w:ascii="Symbol" w:hAnsi="Symbol" w:hint="default"/>
      </w:rPr>
    </w:lvl>
    <w:lvl w:ilvl="4" w:tplc="340A0003" w:tentative="1">
      <w:start w:val="1"/>
      <w:numFmt w:val="bullet"/>
      <w:lvlText w:val="o"/>
      <w:lvlJc w:val="left"/>
      <w:pPr>
        <w:ind w:left="4080" w:hanging="360"/>
      </w:pPr>
      <w:rPr>
        <w:rFonts w:ascii="Courier New" w:hAnsi="Courier New" w:cs="Courier New" w:hint="default"/>
      </w:rPr>
    </w:lvl>
    <w:lvl w:ilvl="5" w:tplc="340A0005" w:tentative="1">
      <w:start w:val="1"/>
      <w:numFmt w:val="bullet"/>
      <w:lvlText w:val=""/>
      <w:lvlJc w:val="left"/>
      <w:pPr>
        <w:ind w:left="4800" w:hanging="360"/>
      </w:pPr>
      <w:rPr>
        <w:rFonts w:ascii="Wingdings" w:hAnsi="Wingdings" w:hint="default"/>
      </w:rPr>
    </w:lvl>
    <w:lvl w:ilvl="6" w:tplc="340A0001" w:tentative="1">
      <w:start w:val="1"/>
      <w:numFmt w:val="bullet"/>
      <w:lvlText w:val=""/>
      <w:lvlJc w:val="left"/>
      <w:pPr>
        <w:ind w:left="5520" w:hanging="360"/>
      </w:pPr>
      <w:rPr>
        <w:rFonts w:ascii="Symbol" w:hAnsi="Symbol" w:hint="default"/>
      </w:rPr>
    </w:lvl>
    <w:lvl w:ilvl="7" w:tplc="340A0003" w:tentative="1">
      <w:start w:val="1"/>
      <w:numFmt w:val="bullet"/>
      <w:lvlText w:val="o"/>
      <w:lvlJc w:val="left"/>
      <w:pPr>
        <w:ind w:left="6240" w:hanging="360"/>
      </w:pPr>
      <w:rPr>
        <w:rFonts w:ascii="Courier New" w:hAnsi="Courier New" w:cs="Courier New" w:hint="default"/>
      </w:rPr>
    </w:lvl>
    <w:lvl w:ilvl="8" w:tplc="340A0005" w:tentative="1">
      <w:start w:val="1"/>
      <w:numFmt w:val="bullet"/>
      <w:lvlText w:val=""/>
      <w:lvlJc w:val="left"/>
      <w:pPr>
        <w:ind w:left="6960" w:hanging="360"/>
      </w:pPr>
      <w:rPr>
        <w:rFonts w:ascii="Wingdings" w:hAnsi="Wingdings" w:hint="default"/>
      </w:rPr>
    </w:lvl>
  </w:abstractNum>
  <w:abstractNum w:abstractNumId="17">
    <w:nsid w:val="542B42BE"/>
    <w:multiLevelType w:val="hybridMultilevel"/>
    <w:tmpl w:val="474A6B2C"/>
    <w:lvl w:ilvl="0" w:tplc="039A6ED2">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nsid w:val="58CF4F0A"/>
    <w:multiLevelType w:val="hybridMultilevel"/>
    <w:tmpl w:val="811C82C4"/>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9">
    <w:nsid w:val="5D89130E"/>
    <w:multiLevelType w:val="hybridMultilevel"/>
    <w:tmpl w:val="5AA4CA22"/>
    <w:lvl w:ilvl="0" w:tplc="3ADECE00">
      <w:start w:val="1"/>
      <w:numFmt w:val="bullet"/>
      <w:lvlText w:val=""/>
      <w:lvlJc w:val="left"/>
      <w:pPr>
        <w:ind w:left="36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0">
    <w:nsid w:val="6C8A45F2"/>
    <w:multiLevelType w:val="hybridMultilevel"/>
    <w:tmpl w:val="46ACCC6E"/>
    <w:lvl w:ilvl="0" w:tplc="C8C8395E">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C884C8B"/>
    <w:multiLevelType w:val="hybridMultilevel"/>
    <w:tmpl w:val="F3F81814"/>
    <w:lvl w:ilvl="0" w:tplc="BE321A2A">
      <w:start w:val="1"/>
      <w:numFmt w:val="bullet"/>
      <w:pStyle w:val="Prrafodelista"/>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CE40B95"/>
    <w:multiLevelType w:val="hybridMultilevel"/>
    <w:tmpl w:val="9F6A39F4"/>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21"/>
  </w:num>
  <w:num w:numId="2">
    <w:abstractNumId w:val="12"/>
  </w:num>
  <w:num w:numId="3">
    <w:abstractNumId w:val="10"/>
  </w:num>
  <w:num w:numId="4">
    <w:abstractNumId w:val="15"/>
  </w:num>
  <w:num w:numId="5">
    <w:abstractNumId w:val="5"/>
  </w:num>
  <w:num w:numId="6">
    <w:abstractNumId w:val="6"/>
  </w:num>
  <w:num w:numId="7">
    <w:abstractNumId w:val="11"/>
  </w:num>
  <w:num w:numId="8">
    <w:abstractNumId w:val="22"/>
  </w:num>
  <w:num w:numId="9">
    <w:abstractNumId w:val="0"/>
  </w:num>
  <w:num w:numId="10">
    <w:abstractNumId w:val="3"/>
  </w:num>
  <w:num w:numId="11">
    <w:abstractNumId w:val="8"/>
  </w:num>
  <w:num w:numId="12">
    <w:abstractNumId w:val="2"/>
  </w:num>
  <w:num w:numId="13">
    <w:abstractNumId w:val="20"/>
  </w:num>
  <w:num w:numId="14">
    <w:abstractNumId w:val="13"/>
  </w:num>
  <w:num w:numId="15">
    <w:abstractNumId w:val="19"/>
  </w:num>
  <w:num w:numId="16">
    <w:abstractNumId w:val="1"/>
  </w:num>
  <w:num w:numId="17">
    <w:abstractNumId w:val="17"/>
  </w:num>
  <w:num w:numId="18">
    <w:abstractNumId w:val="14"/>
  </w:num>
  <w:num w:numId="19">
    <w:abstractNumId w:val="16"/>
  </w:num>
  <w:num w:numId="20">
    <w:abstractNumId w:val="4"/>
  </w:num>
  <w:num w:numId="21">
    <w:abstractNumId w:val="7"/>
  </w:num>
  <w:num w:numId="22">
    <w:abstractNumId w:val="9"/>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2"/>
  </w:num>
  <w:num w:numId="35">
    <w:abstractNumId w:val="1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hideSpellingErrors/>
  <w:hideGrammaticalError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applyBreakingRules/>
    <w:useFELayout/>
  </w:compat>
  <w:rsids>
    <w:rsidRoot w:val="00AB33E9"/>
    <w:rsid w:val="0002482A"/>
    <w:rsid w:val="00027D0F"/>
    <w:rsid w:val="00036234"/>
    <w:rsid w:val="000501A9"/>
    <w:rsid w:val="00073F42"/>
    <w:rsid w:val="000833F9"/>
    <w:rsid w:val="000B7730"/>
    <w:rsid w:val="000E2FB8"/>
    <w:rsid w:val="000E4717"/>
    <w:rsid w:val="000F143C"/>
    <w:rsid w:val="0012437C"/>
    <w:rsid w:val="00127157"/>
    <w:rsid w:val="001509AA"/>
    <w:rsid w:val="00161CCB"/>
    <w:rsid w:val="001D1926"/>
    <w:rsid w:val="001F5A5B"/>
    <w:rsid w:val="002305CC"/>
    <w:rsid w:val="00261902"/>
    <w:rsid w:val="00271885"/>
    <w:rsid w:val="0028372D"/>
    <w:rsid w:val="002A6081"/>
    <w:rsid w:val="002C65C6"/>
    <w:rsid w:val="002E3B09"/>
    <w:rsid w:val="002E4334"/>
    <w:rsid w:val="002E777E"/>
    <w:rsid w:val="00333CBF"/>
    <w:rsid w:val="00344F95"/>
    <w:rsid w:val="00371592"/>
    <w:rsid w:val="003724FF"/>
    <w:rsid w:val="00375067"/>
    <w:rsid w:val="00377188"/>
    <w:rsid w:val="0038348C"/>
    <w:rsid w:val="00396577"/>
    <w:rsid w:val="00404A1F"/>
    <w:rsid w:val="00411782"/>
    <w:rsid w:val="00412FD3"/>
    <w:rsid w:val="004743B4"/>
    <w:rsid w:val="0047750D"/>
    <w:rsid w:val="0048308C"/>
    <w:rsid w:val="00495E76"/>
    <w:rsid w:val="00496130"/>
    <w:rsid w:val="00497CFA"/>
    <w:rsid w:val="004A7F4F"/>
    <w:rsid w:val="004F0156"/>
    <w:rsid w:val="004F0197"/>
    <w:rsid w:val="004F23A0"/>
    <w:rsid w:val="00516978"/>
    <w:rsid w:val="005276ED"/>
    <w:rsid w:val="00553DAC"/>
    <w:rsid w:val="005600A5"/>
    <w:rsid w:val="005673C0"/>
    <w:rsid w:val="005709AA"/>
    <w:rsid w:val="00573BAD"/>
    <w:rsid w:val="00593FE2"/>
    <w:rsid w:val="005A573F"/>
    <w:rsid w:val="005B3FCA"/>
    <w:rsid w:val="005C0DFB"/>
    <w:rsid w:val="005C4A5E"/>
    <w:rsid w:val="00600A39"/>
    <w:rsid w:val="006216B1"/>
    <w:rsid w:val="00623A1D"/>
    <w:rsid w:val="0066192D"/>
    <w:rsid w:val="00665075"/>
    <w:rsid w:val="00671DFF"/>
    <w:rsid w:val="00677081"/>
    <w:rsid w:val="006825EC"/>
    <w:rsid w:val="00682A9E"/>
    <w:rsid w:val="006A1B6F"/>
    <w:rsid w:val="006E3129"/>
    <w:rsid w:val="00711F3E"/>
    <w:rsid w:val="00781E50"/>
    <w:rsid w:val="00787711"/>
    <w:rsid w:val="007B41F7"/>
    <w:rsid w:val="007C0D38"/>
    <w:rsid w:val="007E4A21"/>
    <w:rsid w:val="007E78E6"/>
    <w:rsid w:val="007F2D2C"/>
    <w:rsid w:val="00825BB3"/>
    <w:rsid w:val="00836CFE"/>
    <w:rsid w:val="008502C1"/>
    <w:rsid w:val="00861E70"/>
    <w:rsid w:val="0087456A"/>
    <w:rsid w:val="008B271E"/>
    <w:rsid w:val="008C7AAB"/>
    <w:rsid w:val="008D1CDB"/>
    <w:rsid w:val="008E108A"/>
    <w:rsid w:val="008E344E"/>
    <w:rsid w:val="00911A2B"/>
    <w:rsid w:val="0091270F"/>
    <w:rsid w:val="0091741D"/>
    <w:rsid w:val="0092294B"/>
    <w:rsid w:val="009440BC"/>
    <w:rsid w:val="00974281"/>
    <w:rsid w:val="009A4972"/>
    <w:rsid w:val="009B5BAF"/>
    <w:rsid w:val="009D5CA4"/>
    <w:rsid w:val="009E40C3"/>
    <w:rsid w:val="00A0306C"/>
    <w:rsid w:val="00A07463"/>
    <w:rsid w:val="00A31816"/>
    <w:rsid w:val="00A3651F"/>
    <w:rsid w:val="00A6603C"/>
    <w:rsid w:val="00A94015"/>
    <w:rsid w:val="00A96F8C"/>
    <w:rsid w:val="00AA1E96"/>
    <w:rsid w:val="00AA23A9"/>
    <w:rsid w:val="00AB33E9"/>
    <w:rsid w:val="00AD79ED"/>
    <w:rsid w:val="00AF6516"/>
    <w:rsid w:val="00B02480"/>
    <w:rsid w:val="00B12A7B"/>
    <w:rsid w:val="00B142DE"/>
    <w:rsid w:val="00B222ED"/>
    <w:rsid w:val="00B5728A"/>
    <w:rsid w:val="00B57A78"/>
    <w:rsid w:val="00B84A4F"/>
    <w:rsid w:val="00B86828"/>
    <w:rsid w:val="00BC3091"/>
    <w:rsid w:val="00BE5E47"/>
    <w:rsid w:val="00BF588D"/>
    <w:rsid w:val="00C32C7E"/>
    <w:rsid w:val="00C479DE"/>
    <w:rsid w:val="00C53FF0"/>
    <w:rsid w:val="00C55F3B"/>
    <w:rsid w:val="00C73F32"/>
    <w:rsid w:val="00CB29D6"/>
    <w:rsid w:val="00CF1C7E"/>
    <w:rsid w:val="00D436A4"/>
    <w:rsid w:val="00D534DE"/>
    <w:rsid w:val="00D74BBC"/>
    <w:rsid w:val="00D95B52"/>
    <w:rsid w:val="00D97E55"/>
    <w:rsid w:val="00DA3A52"/>
    <w:rsid w:val="00DE02CE"/>
    <w:rsid w:val="00E035C8"/>
    <w:rsid w:val="00E04CA4"/>
    <w:rsid w:val="00E148A9"/>
    <w:rsid w:val="00E4369F"/>
    <w:rsid w:val="00E55C6E"/>
    <w:rsid w:val="00E60171"/>
    <w:rsid w:val="00E6794C"/>
    <w:rsid w:val="00E82A9A"/>
    <w:rsid w:val="00EA22C6"/>
    <w:rsid w:val="00EB114A"/>
    <w:rsid w:val="00ED33A2"/>
    <w:rsid w:val="00ED7866"/>
    <w:rsid w:val="00EF3A61"/>
    <w:rsid w:val="00F13B86"/>
    <w:rsid w:val="00F20688"/>
    <w:rsid w:val="00F34EB0"/>
    <w:rsid w:val="00F70488"/>
    <w:rsid w:val="00F83174"/>
    <w:rsid w:val="00FA1CB2"/>
    <w:rsid w:val="00FA30AA"/>
    <w:rsid w:val="00FB1FF5"/>
    <w:rsid w:val="00FB248E"/>
    <w:rsid w:val="00FB79CF"/>
    <w:rsid w:val="00FD1ED9"/>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C"/>
    <w:pPr>
      <w:widowControl w:val="0"/>
      <w:autoSpaceDE w:val="0"/>
      <w:autoSpaceDN w:val="0"/>
      <w:adjustRightInd w:val="0"/>
      <w:spacing w:after="0" w:line="240" w:lineRule="auto"/>
    </w:pPr>
    <w:rPr>
      <w:rFonts w:asciiTheme="majorHAnsi" w:hAnsiTheme="majorHAnsi"/>
      <w:szCs w:val="20"/>
    </w:rPr>
  </w:style>
  <w:style w:type="paragraph" w:styleId="Ttulo1">
    <w:name w:val="heading 1"/>
    <w:basedOn w:val="Normal"/>
    <w:link w:val="Ttulo1Car"/>
    <w:uiPriority w:val="9"/>
    <w:qFormat/>
    <w:rsid w:val="004F23A0"/>
    <w:pPr>
      <w:widowControl/>
      <w:numPr>
        <w:numId w:val="2"/>
      </w:numPr>
      <w:autoSpaceDE/>
      <w:autoSpaceDN/>
      <w:adjustRightInd/>
      <w:spacing w:before="100" w:beforeAutospacing="1" w:after="100" w:afterAutospacing="1"/>
      <w:jc w:val="both"/>
      <w:outlineLvl w:val="0"/>
    </w:pPr>
    <w:rPr>
      <w:rFonts w:asciiTheme="minorHAnsi" w:eastAsia="Times New Roman" w:hAnsiTheme="minorHAnsi"/>
      <w:b/>
      <w:bCs/>
      <w:color w:val="808080" w:themeColor="background1" w:themeShade="80"/>
      <w:kern w:val="36"/>
      <w:sz w:val="40"/>
      <w:szCs w:val="48"/>
      <w:lang w:val="es-CO" w:eastAsia="es-CO"/>
    </w:rPr>
  </w:style>
  <w:style w:type="paragraph" w:styleId="Ttulo2">
    <w:name w:val="heading 2"/>
    <w:basedOn w:val="Normal"/>
    <w:next w:val="Normal"/>
    <w:link w:val="Ttulo2Car"/>
    <w:uiPriority w:val="9"/>
    <w:unhideWhenUsed/>
    <w:qFormat/>
    <w:rsid w:val="00073F42"/>
    <w:pPr>
      <w:keepNext/>
      <w:keepLines/>
      <w:widowControl/>
      <w:numPr>
        <w:ilvl w:val="1"/>
        <w:numId w:val="2"/>
      </w:numPr>
      <w:autoSpaceDE/>
      <w:autoSpaceDN/>
      <w:adjustRightInd/>
      <w:spacing w:before="40" w:line="276" w:lineRule="auto"/>
      <w:outlineLvl w:val="1"/>
    </w:pPr>
    <w:rPr>
      <w:rFonts w:asciiTheme="minorHAnsi" w:eastAsiaTheme="majorEastAsia" w:hAnsiTheme="minorHAnsi" w:cstheme="majorBidi"/>
      <w:b/>
      <w:color w:val="4E94A0"/>
      <w:sz w:val="36"/>
      <w:szCs w:val="26"/>
      <w:lang w:val="es-PA"/>
    </w:rPr>
  </w:style>
  <w:style w:type="paragraph" w:styleId="Ttulo3">
    <w:name w:val="heading 3"/>
    <w:basedOn w:val="Normal"/>
    <w:next w:val="Normal"/>
    <w:link w:val="Ttulo3Car"/>
    <w:uiPriority w:val="9"/>
    <w:unhideWhenUsed/>
    <w:qFormat/>
    <w:rsid w:val="00073F42"/>
    <w:pPr>
      <w:keepNext/>
      <w:keepLines/>
      <w:widowControl/>
      <w:numPr>
        <w:ilvl w:val="2"/>
        <w:numId w:val="2"/>
      </w:numPr>
      <w:autoSpaceDE/>
      <w:autoSpaceDN/>
      <w:adjustRightInd/>
      <w:spacing w:before="40" w:line="276" w:lineRule="auto"/>
      <w:jc w:val="both"/>
      <w:outlineLvl w:val="2"/>
    </w:pPr>
    <w:rPr>
      <w:rFonts w:asciiTheme="minorHAnsi" w:eastAsiaTheme="majorEastAsia" w:hAnsiTheme="minorHAnsi" w:cstheme="majorBidi"/>
      <w:b/>
      <w:color w:val="1A495C" w:themeColor="accent1" w:themeShade="7F"/>
      <w:sz w:val="32"/>
      <w:szCs w:val="24"/>
      <w:lang w:val="es-PA"/>
    </w:rPr>
  </w:style>
  <w:style w:type="paragraph" w:styleId="Ttulo4">
    <w:name w:val="heading 4"/>
    <w:basedOn w:val="Normal"/>
    <w:next w:val="Normal"/>
    <w:link w:val="Ttulo4Car"/>
    <w:unhideWhenUsed/>
    <w:qFormat/>
    <w:rsid w:val="00073F42"/>
    <w:pPr>
      <w:keepNext/>
      <w:keepLines/>
      <w:widowControl/>
      <w:numPr>
        <w:ilvl w:val="3"/>
        <w:numId w:val="2"/>
      </w:numPr>
      <w:autoSpaceDE/>
      <w:autoSpaceDN/>
      <w:adjustRightInd/>
      <w:spacing w:before="40" w:line="276" w:lineRule="auto"/>
      <w:outlineLvl w:val="3"/>
    </w:pPr>
    <w:rPr>
      <w:rFonts w:asciiTheme="minorHAnsi" w:eastAsiaTheme="majorEastAsia" w:hAnsiTheme="minorHAnsi" w:cstheme="majorBidi"/>
      <w:b/>
      <w:i/>
      <w:iCs/>
      <w:sz w:val="28"/>
      <w:szCs w:val="22"/>
      <w:lang w:val="es-PA"/>
    </w:rPr>
  </w:style>
  <w:style w:type="paragraph" w:styleId="Ttulo5">
    <w:name w:val="heading 5"/>
    <w:basedOn w:val="Normal"/>
    <w:next w:val="Normal"/>
    <w:link w:val="Ttulo5Car"/>
    <w:unhideWhenUsed/>
    <w:qFormat/>
    <w:rsid w:val="00073F42"/>
    <w:pPr>
      <w:keepNext/>
      <w:keepLines/>
      <w:widowControl/>
      <w:numPr>
        <w:ilvl w:val="4"/>
        <w:numId w:val="2"/>
      </w:numPr>
      <w:autoSpaceDE/>
      <w:autoSpaceDN/>
      <w:adjustRightInd/>
      <w:spacing w:before="40" w:line="276" w:lineRule="auto"/>
      <w:outlineLvl w:val="4"/>
    </w:pPr>
    <w:rPr>
      <w:rFonts w:ascii="Calibri Light" w:eastAsiaTheme="majorEastAsia" w:hAnsi="Calibri Light" w:cstheme="majorBidi"/>
      <w:szCs w:val="22"/>
      <w:lang w:val="es-PA"/>
    </w:rPr>
  </w:style>
  <w:style w:type="paragraph" w:styleId="Ttulo6">
    <w:name w:val="heading 6"/>
    <w:basedOn w:val="Normal"/>
    <w:next w:val="Normal"/>
    <w:link w:val="Ttulo6Car"/>
    <w:semiHidden/>
    <w:unhideWhenUsed/>
    <w:qFormat/>
    <w:rsid w:val="00073F42"/>
    <w:pPr>
      <w:keepNext/>
      <w:keepLines/>
      <w:widowControl/>
      <w:numPr>
        <w:ilvl w:val="5"/>
        <w:numId w:val="2"/>
      </w:numPr>
      <w:autoSpaceDE/>
      <w:autoSpaceDN/>
      <w:adjustRightInd/>
      <w:spacing w:before="40" w:line="276" w:lineRule="auto"/>
      <w:outlineLvl w:val="5"/>
    </w:pPr>
    <w:rPr>
      <w:rFonts w:eastAsiaTheme="majorEastAsia" w:cstheme="majorBidi"/>
      <w:color w:val="1A495C" w:themeColor="accent1" w:themeShade="7F"/>
      <w:szCs w:val="22"/>
      <w:lang w:val="es-PA"/>
    </w:rPr>
  </w:style>
  <w:style w:type="paragraph" w:styleId="Ttulo7">
    <w:name w:val="heading 7"/>
    <w:basedOn w:val="Normal"/>
    <w:next w:val="Normal"/>
    <w:link w:val="Ttulo7Car"/>
    <w:semiHidden/>
    <w:unhideWhenUsed/>
    <w:qFormat/>
    <w:rsid w:val="00073F42"/>
    <w:pPr>
      <w:keepNext/>
      <w:keepLines/>
      <w:widowControl/>
      <w:numPr>
        <w:ilvl w:val="6"/>
        <w:numId w:val="2"/>
      </w:numPr>
      <w:autoSpaceDE/>
      <w:autoSpaceDN/>
      <w:adjustRightInd/>
      <w:spacing w:before="40" w:line="276" w:lineRule="auto"/>
      <w:outlineLvl w:val="6"/>
    </w:pPr>
    <w:rPr>
      <w:rFonts w:eastAsiaTheme="majorEastAsia" w:cstheme="majorBidi"/>
      <w:i/>
      <w:iCs/>
      <w:color w:val="1A495C" w:themeColor="accent1" w:themeShade="7F"/>
      <w:szCs w:val="22"/>
      <w:lang w:val="es-PA"/>
    </w:rPr>
  </w:style>
  <w:style w:type="paragraph" w:styleId="Ttulo8">
    <w:name w:val="heading 8"/>
    <w:basedOn w:val="Normal"/>
    <w:next w:val="Normal"/>
    <w:link w:val="Ttulo8Car"/>
    <w:semiHidden/>
    <w:unhideWhenUsed/>
    <w:qFormat/>
    <w:rsid w:val="00073F42"/>
    <w:pPr>
      <w:keepNext/>
      <w:keepLines/>
      <w:widowControl/>
      <w:numPr>
        <w:ilvl w:val="7"/>
        <w:numId w:val="2"/>
      </w:numPr>
      <w:autoSpaceDE/>
      <w:autoSpaceDN/>
      <w:adjustRightInd/>
      <w:spacing w:before="40" w:line="276" w:lineRule="auto"/>
      <w:outlineLvl w:val="7"/>
    </w:pPr>
    <w:rPr>
      <w:rFonts w:eastAsiaTheme="majorEastAsia" w:cstheme="majorBidi"/>
      <w:color w:val="272727" w:themeColor="text1" w:themeTint="D8"/>
      <w:sz w:val="21"/>
      <w:szCs w:val="21"/>
      <w:lang w:val="es-PA"/>
    </w:rPr>
  </w:style>
  <w:style w:type="paragraph" w:styleId="Ttulo9">
    <w:name w:val="heading 9"/>
    <w:basedOn w:val="Normal"/>
    <w:next w:val="Normal"/>
    <w:link w:val="Ttulo9Car"/>
    <w:semiHidden/>
    <w:unhideWhenUsed/>
    <w:qFormat/>
    <w:rsid w:val="00073F42"/>
    <w:pPr>
      <w:keepNext/>
      <w:keepLines/>
      <w:widowControl/>
      <w:numPr>
        <w:ilvl w:val="8"/>
        <w:numId w:val="2"/>
      </w:numPr>
      <w:autoSpaceDE/>
      <w:autoSpaceDN/>
      <w:adjustRightInd/>
      <w:spacing w:before="40" w:line="276" w:lineRule="auto"/>
      <w:outlineLvl w:val="8"/>
    </w:pPr>
    <w:rPr>
      <w:rFonts w:eastAsiaTheme="majorEastAsia" w:cstheme="majorBidi"/>
      <w:i/>
      <w:iCs/>
      <w:color w:val="272727" w:themeColor="text1" w:themeTint="D8"/>
      <w:sz w:val="21"/>
      <w:szCs w:val="21"/>
      <w:lang w:val="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23A0"/>
    <w:rPr>
      <w:rFonts w:eastAsia="Times New Roman"/>
      <w:b/>
      <w:bCs/>
      <w:color w:val="808080" w:themeColor="background1" w:themeShade="80"/>
      <w:kern w:val="36"/>
      <w:sz w:val="40"/>
      <w:szCs w:val="48"/>
      <w:lang w:val="es-CO" w:eastAsia="es-CO"/>
    </w:rPr>
  </w:style>
  <w:style w:type="character" w:customStyle="1" w:styleId="Ttulo2Car">
    <w:name w:val="Título 2 Car"/>
    <w:basedOn w:val="Fuentedeprrafopredeter"/>
    <w:link w:val="Ttulo2"/>
    <w:uiPriority w:val="9"/>
    <w:rsid w:val="00073F42"/>
    <w:rPr>
      <w:rFonts w:eastAsiaTheme="majorEastAsia" w:cstheme="majorBidi"/>
      <w:b/>
      <w:color w:val="4E94A0"/>
      <w:sz w:val="36"/>
      <w:szCs w:val="26"/>
      <w:lang w:val="es-PA"/>
    </w:rPr>
  </w:style>
  <w:style w:type="character" w:customStyle="1" w:styleId="Ttulo3Car">
    <w:name w:val="Título 3 Car"/>
    <w:basedOn w:val="Fuentedeprrafopredeter"/>
    <w:link w:val="Ttulo3"/>
    <w:uiPriority w:val="9"/>
    <w:rsid w:val="00073F42"/>
    <w:rPr>
      <w:rFonts w:eastAsiaTheme="majorEastAsia" w:cstheme="majorBidi"/>
      <w:b/>
      <w:color w:val="1A495C" w:themeColor="accent1" w:themeShade="7F"/>
      <w:sz w:val="32"/>
      <w:szCs w:val="24"/>
      <w:lang w:val="es-PA"/>
    </w:rPr>
  </w:style>
  <w:style w:type="character" w:customStyle="1" w:styleId="Ttulo4Car">
    <w:name w:val="Título 4 Car"/>
    <w:basedOn w:val="Fuentedeprrafopredeter"/>
    <w:link w:val="Ttulo4"/>
    <w:rsid w:val="00073F42"/>
    <w:rPr>
      <w:rFonts w:eastAsiaTheme="majorEastAsia" w:cstheme="majorBidi"/>
      <w:b/>
      <w:i/>
      <w:iCs/>
      <w:sz w:val="28"/>
      <w:lang w:val="es-PA"/>
    </w:rPr>
  </w:style>
  <w:style w:type="character" w:customStyle="1" w:styleId="Ttulo5Car">
    <w:name w:val="Título 5 Car"/>
    <w:basedOn w:val="Fuentedeprrafopredeter"/>
    <w:link w:val="Ttulo5"/>
    <w:rsid w:val="00073F42"/>
    <w:rPr>
      <w:rFonts w:ascii="Calibri Light" w:eastAsiaTheme="majorEastAsia" w:hAnsi="Calibri Light" w:cstheme="majorBidi"/>
      <w:lang w:val="es-PA"/>
    </w:rPr>
  </w:style>
  <w:style w:type="character" w:customStyle="1" w:styleId="Ttulo6Car">
    <w:name w:val="Título 6 Car"/>
    <w:basedOn w:val="Fuentedeprrafopredeter"/>
    <w:link w:val="Ttulo6"/>
    <w:semiHidden/>
    <w:rsid w:val="00073F42"/>
    <w:rPr>
      <w:rFonts w:asciiTheme="majorHAnsi" w:eastAsiaTheme="majorEastAsia" w:hAnsiTheme="majorHAnsi" w:cstheme="majorBidi"/>
      <w:color w:val="1A495C" w:themeColor="accent1" w:themeShade="7F"/>
      <w:lang w:val="es-PA"/>
    </w:rPr>
  </w:style>
  <w:style w:type="character" w:customStyle="1" w:styleId="Ttulo7Car">
    <w:name w:val="Título 7 Car"/>
    <w:basedOn w:val="Fuentedeprrafopredeter"/>
    <w:link w:val="Ttulo7"/>
    <w:semiHidden/>
    <w:rsid w:val="00073F42"/>
    <w:rPr>
      <w:rFonts w:asciiTheme="majorHAnsi" w:eastAsiaTheme="majorEastAsia" w:hAnsiTheme="majorHAnsi" w:cstheme="majorBidi"/>
      <w:i/>
      <w:iCs/>
      <w:color w:val="1A495C" w:themeColor="accent1" w:themeShade="7F"/>
      <w:lang w:val="es-PA"/>
    </w:rPr>
  </w:style>
  <w:style w:type="character" w:customStyle="1" w:styleId="Ttulo8Car">
    <w:name w:val="Título 8 Car"/>
    <w:basedOn w:val="Fuentedeprrafopredeter"/>
    <w:link w:val="Ttulo8"/>
    <w:semiHidden/>
    <w:rsid w:val="00073F42"/>
    <w:rPr>
      <w:rFonts w:asciiTheme="majorHAnsi" w:eastAsiaTheme="majorEastAsia" w:hAnsiTheme="majorHAnsi" w:cstheme="majorBidi"/>
      <w:color w:val="272727" w:themeColor="text1" w:themeTint="D8"/>
      <w:sz w:val="21"/>
      <w:szCs w:val="21"/>
      <w:lang w:val="es-PA"/>
    </w:rPr>
  </w:style>
  <w:style w:type="character" w:customStyle="1" w:styleId="Ttulo9Car">
    <w:name w:val="Título 9 Car"/>
    <w:basedOn w:val="Fuentedeprrafopredeter"/>
    <w:link w:val="Ttulo9"/>
    <w:semiHidden/>
    <w:rsid w:val="00073F42"/>
    <w:rPr>
      <w:rFonts w:asciiTheme="majorHAnsi" w:eastAsiaTheme="majorEastAsia" w:hAnsiTheme="majorHAnsi" w:cstheme="majorBidi"/>
      <w:i/>
      <w:iCs/>
      <w:color w:val="272727" w:themeColor="text1" w:themeTint="D8"/>
      <w:sz w:val="21"/>
      <w:szCs w:val="21"/>
      <w:lang w:val="es-PA"/>
    </w:rPr>
  </w:style>
  <w:style w:type="paragraph" w:styleId="Textodeglobo">
    <w:name w:val="Balloon Text"/>
    <w:basedOn w:val="Normal"/>
    <w:link w:val="TextodegloboCar"/>
    <w:uiPriority w:val="99"/>
    <w:semiHidden/>
    <w:unhideWhenUsed/>
    <w:rsid w:val="00593FE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3FE2"/>
    <w:rPr>
      <w:rFonts w:ascii="Segoe UI" w:hAnsi="Segoe UI" w:cs="Segoe UI"/>
      <w:sz w:val="18"/>
      <w:szCs w:val="18"/>
    </w:rPr>
  </w:style>
  <w:style w:type="character" w:styleId="Refdecomentario">
    <w:name w:val="annotation reference"/>
    <w:basedOn w:val="Fuentedeprrafopredeter"/>
    <w:uiPriority w:val="99"/>
    <w:semiHidden/>
    <w:unhideWhenUsed/>
    <w:rsid w:val="00593FE2"/>
    <w:rPr>
      <w:sz w:val="16"/>
      <w:szCs w:val="16"/>
    </w:rPr>
  </w:style>
  <w:style w:type="paragraph" w:styleId="Textocomentario">
    <w:name w:val="annotation text"/>
    <w:basedOn w:val="Normal"/>
    <w:link w:val="TextocomentarioCar"/>
    <w:uiPriority w:val="99"/>
    <w:unhideWhenUsed/>
    <w:rsid w:val="00593FE2"/>
  </w:style>
  <w:style w:type="character" w:customStyle="1" w:styleId="TextocomentarioCar">
    <w:name w:val="Texto comentario Car"/>
    <w:basedOn w:val="Fuentedeprrafopredeter"/>
    <w:link w:val="Textocomentario"/>
    <w:uiPriority w:val="99"/>
    <w:rsid w:val="00593FE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93FE2"/>
    <w:rPr>
      <w:b/>
      <w:bCs/>
    </w:rPr>
  </w:style>
  <w:style w:type="character" w:customStyle="1" w:styleId="AsuntodelcomentarioCar">
    <w:name w:val="Asunto del comentario Car"/>
    <w:basedOn w:val="TextocomentarioCar"/>
    <w:link w:val="Asuntodelcomentario"/>
    <w:uiPriority w:val="99"/>
    <w:semiHidden/>
    <w:rsid w:val="00593FE2"/>
    <w:rPr>
      <w:rFonts w:ascii="Times New Roman" w:hAnsi="Times New Roman"/>
      <w:b/>
      <w:bCs/>
      <w:sz w:val="20"/>
      <w:szCs w:val="20"/>
    </w:rPr>
  </w:style>
  <w:style w:type="paragraph" w:styleId="Encabezado">
    <w:name w:val="header"/>
    <w:basedOn w:val="Normal"/>
    <w:link w:val="Encabezado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EncabezadoCar">
    <w:name w:val="Encabezado Car"/>
    <w:basedOn w:val="Fuentedeprrafopredeter"/>
    <w:link w:val="Encabezado"/>
    <w:uiPriority w:val="99"/>
    <w:rsid w:val="00073F42"/>
    <w:rPr>
      <w:rFonts w:ascii="Cambria" w:eastAsia="Calibri" w:hAnsi="Cambria"/>
      <w:sz w:val="24"/>
      <w:szCs w:val="24"/>
      <w:lang w:val="es-ES_tradnl"/>
    </w:rPr>
  </w:style>
  <w:style w:type="paragraph" w:styleId="Piedepgina">
    <w:name w:val="footer"/>
    <w:basedOn w:val="Normal"/>
    <w:link w:val="PiedepginaCar"/>
    <w:uiPriority w:val="99"/>
    <w:rsid w:val="00073F42"/>
    <w:pPr>
      <w:widowControl/>
      <w:tabs>
        <w:tab w:val="center" w:pos="4419"/>
        <w:tab w:val="right" w:pos="8838"/>
      </w:tabs>
      <w:autoSpaceDE/>
      <w:autoSpaceDN/>
      <w:adjustRightInd/>
    </w:pPr>
    <w:rPr>
      <w:rFonts w:ascii="Cambria" w:eastAsia="Calibri" w:hAnsi="Cambria"/>
      <w:sz w:val="24"/>
      <w:szCs w:val="24"/>
      <w:lang w:val="es-ES_tradnl"/>
    </w:rPr>
  </w:style>
  <w:style w:type="character" w:customStyle="1" w:styleId="PiedepginaCar">
    <w:name w:val="Pie de página Car"/>
    <w:basedOn w:val="Fuentedeprrafopredeter"/>
    <w:link w:val="Piedepgina"/>
    <w:uiPriority w:val="99"/>
    <w:rsid w:val="00073F42"/>
    <w:rPr>
      <w:rFonts w:ascii="Cambria" w:eastAsia="Calibri" w:hAnsi="Cambria"/>
      <w:sz w:val="24"/>
      <w:szCs w:val="24"/>
      <w:lang w:val="es-ES_tradnl"/>
    </w:rPr>
  </w:style>
  <w:style w:type="paragraph" w:styleId="Prrafodelista">
    <w:name w:val="List Paragraph"/>
    <w:aliases w:val="List Paragraph (numbered (a)),List Paragraph1,WB Para,Numbered Paragraph,Main numbered paragraph,Bullets,Lapis Bulleted List,Dot pt,F5 List Paragraph,No Spacing1,List Paragraph Char Char Char,Indicator Text,Numbered Para 1,Bullet 1,L"/>
    <w:basedOn w:val="Normal"/>
    <w:link w:val="PrrafodelistaCar"/>
    <w:uiPriority w:val="34"/>
    <w:qFormat/>
    <w:rsid w:val="00073F42"/>
    <w:pPr>
      <w:widowControl/>
      <w:numPr>
        <w:numId w:val="1"/>
      </w:numPr>
      <w:shd w:val="clear" w:color="auto" w:fill="FFFFFF" w:themeFill="background1"/>
      <w:autoSpaceDE/>
      <w:autoSpaceDN/>
      <w:adjustRightInd/>
      <w:contextualSpacing/>
      <w:jc w:val="both"/>
    </w:pPr>
    <w:rPr>
      <w:rFonts w:ascii="Calibri Light" w:eastAsia="Calibri" w:hAnsi="Calibri Light"/>
      <w:lang w:val="en-GB" w:eastAsia="ja-JP"/>
    </w:rPr>
  </w:style>
  <w:style w:type="character" w:customStyle="1" w:styleId="PrrafodelistaCar">
    <w:name w:val="Párrafo de lista Car"/>
    <w:aliases w:val="List Paragraph (numbered (a)) Car,List Paragraph1 Car,WB Para Car,Numbered Paragraph Car,Main numbered paragraph Car,Bullets Car,Lapis Bulleted List Car,Dot pt Car,F5 List Paragraph Car,No Spacing1 Car,Indicator Text Car,L Car"/>
    <w:link w:val="Prrafodelista"/>
    <w:uiPriority w:val="34"/>
    <w:qFormat/>
    <w:locked/>
    <w:rsid w:val="00073F42"/>
    <w:rPr>
      <w:rFonts w:ascii="Calibri Light" w:eastAsia="Calibri" w:hAnsi="Calibri Light"/>
      <w:szCs w:val="20"/>
      <w:shd w:val="clear" w:color="auto" w:fill="FFFFFF" w:themeFill="background1"/>
      <w:lang w:val="en-GB" w:eastAsia="ja-JP"/>
    </w:rPr>
  </w:style>
  <w:style w:type="paragraph" w:customStyle="1" w:styleId="Default">
    <w:name w:val="Default"/>
    <w:rsid w:val="00073F42"/>
    <w:pPr>
      <w:autoSpaceDE w:val="0"/>
      <w:autoSpaceDN w:val="0"/>
      <w:adjustRightInd w:val="0"/>
      <w:spacing w:after="0" w:line="240" w:lineRule="auto"/>
    </w:pPr>
    <w:rPr>
      <w:rFonts w:ascii="Calibri" w:eastAsia="Calibri" w:hAnsi="Calibri" w:cs="Calibri"/>
      <w:color w:val="000000"/>
      <w:sz w:val="24"/>
      <w:szCs w:val="24"/>
    </w:rPr>
  </w:style>
  <w:style w:type="character" w:styleId="Refdenotaalpie">
    <w:name w:val="footnote reference"/>
    <w:aliases w:val="Ref. de nota al pie.,Ref,de nota al pie,Appel note de bas de page,Footnotes refss,Texto de nota al pie,f,Footnote number,referencia nota al pie,BVI fnr,4_G,16 Point,Superscript 6 Point,Footnote Reference.SES,ftref,Char Char"/>
    <w:basedOn w:val="Fuentedeprrafopredeter"/>
    <w:link w:val="BVIfnrCharCharChar"/>
    <w:uiPriority w:val="99"/>
    <w:qFormat/>
    <w:rsid w:val="00073F42"/>
    <w:rPr>
      <w:rFonts w:cs="Times New Roman"/>
      <w:vertAlign w:val="superscript"/>
    </w:rPr>
  </w:style>
  <w:style w:type="paragraph" w:customStyle="1" w:styleId="BVIfnrCharCharChar">
    <w:name w:val="BVI fnr Char Char Char"/>
    <w:aliases w:val="ftref Char Char Char,16 Point Char Char Char,Superscript 6 Point Char Char Char"/>
    <w:basedOn w:val="Normal"/>
    <w:link w:val="Refdenotaalpie"/>
    <w:uiPriority w:val="99"/>
    <w:rsid w:val="000B7730"/>
    <w:pPr>
      <w:widowControl/>
      <w:autoSpaceDE/>
      <w:autoSpaceDN/>
      <w:adjustRightInd/>
      <w:spacing w:before="120" w:after="160" w:line="240" w:lineRule="exact"/>
      <w:ind w:left="442"/>
    </w:pPr>
    <w:rPr>
      <w:rFonts w:asciiTheme="minorHAnsi" w:hAnsiTheme="minorHAnsi"/>
      <w:szCs w:val="22"/>
      <w:vertAlign w:val="superscript"/>
    </w:rPr>
  </w:style>
  <w:style w:type="paragraph" w:styleId="NormalWeb">
    <w:name w:val="Normal (Web)"/>
    <w:basedOn w:val="Normal"/>
    <w:uiPriority w:val="99"/>
    <w:rsid w:val="00073F42"/>
    <w:pPr>
      <w:widowControl/>
      <w:autoSpaceDE/>
      <w:autoSpaceDN/>
      <w:adjustRightInd/>
      <w:spacing w:before="100" w:beforeAutospacing="1" w:after="100" w:afterAutospacing="1"/>
    </w:pPr>
    <w:rPr>
      <w:rFonts w:eastAsia="Times New Roman"/>
      <w:sz w:val="24"/>
      <w:szCs w:val="24"/>
      <w:lang w:val="es-PA" w:eastAsia="es-PA"/>
    </w:rPr>
  </w:style>
  <w:style w:type="character" w:styleId="Textoennegrita">
    <w:name w:val="Strong"/>
    <w:basedOn w:val="Fuentedeprrafopredeter"/>
    <w:uiPriority w:val="22"/>
    <w:qFormat/>
    <w:rsid w:val="00073F42"/>
    <w:rPr>
      <w:rFonts w:cs="Times New Roman"/>
      <w:b/>
      <w:bCs/>
    </w:rPr>
  </w:style>
  <w:style w:type="character" w:customStyle="1" w:styleId="apple-converted-space">
    <w:name w:val="apple-converted-space"/>
    <w:basedOn w:val="Fuentedeprrafopredeter"/>
    <w:rsid w:val="00073F42"/>
    <w:rPr>
      <w:rFonts w:cs="Times New Roman"/>
    </w:rPr>
  </w:style>
  <w:style w:type="character" w:styleId="Hipervnculo">
    <w:name w:val="Hyperlink"/>
    <w:basedOn w:val="Fuentedeprrafopredeter"/>
    <w:uiPriority w:val="99"/>
    <w:rsid w:val="00073F42"/>
    <w:rPr>
      <w:rFonts w:cs="Times New Roman"/>
      <w:color w:val="0000FF"/>
      <w:u w:val="single"/>
    </w:rPr>
  </w:style>
  <w:style w:type="paragraph" w:styleId="Textonotapie">
    <w:name w:val="footnote text"/>
    <w:aliases w:val="Footnote Text Char Char Char Char,Footnote Text Char Char Char Char Char Char Char Char Char Char Char Char Char Char Char Char Char Char Char Char Char Char,Footnote Text Char Char Char Char Char,Texto nota pie Car Car Car,FOOTNOTES,fn"/>
    <w:basedOn w:val="Normal"/>
    <w:link w:val="TextonotapieCar"/>
    <w:uiPriority w:val="99"/>
    <w:qFormat/>
    <w:rsid w:val="00073F42"/>
    <w:pPr>
      <w:widowControl/>
      <w:autoSpaceDE/>
      <w:autoSpaceDN/>
      <w:adjustRightInd/>
    </w:pPr>
    <w:rPr>
      <w:rFonts w:ascii="Calibri Light" w:eastAsia="Times New Roman" w:hAnsi="Calibri Light"/>
    </w:rPr>
  </w:style>
  <w:style w:type="character" w:customStyle="1" w:styleId="TextonotapieCar">
    <w:name w:val="Texto nota pie Car"/>
    <w:aliases w:val="Footnote Text Char Char Char Char Car,Footnote Text Char Char Char Char Char Char Char Char Char Char Char Char Char Char Char Char Char Char Char Char Char Char Car,Footnote Text Char Char Char Char Char Car,FOOTNOTES Car,fn Car"/>
    <w:basedOn w:val="Fuentedeprrafopredeter"/>
    <w:link w:val="Textonotapie"/>
    <w:uiPriority w:val="99"/>
    <w:rsid w:val="00073F42"/>
    <w:rPr>
      <w:rFonts w:ascii="Calibri Light" w:eastAsia="Times New Roman" w:hAnsi="Calibri Light"/>
      <w:sz w:val="20"/>
      <w:szCs w:val="20"/>
    </w:rPr>
  </w:style>
  <w:style w:type="paragraph" w:customStyle="1" w:styleId="NewsletterBodyText">
    <w:name w:val="Newsletter Body Text"/>
    <w:basedOn w:val="Normal"/>
    <w:uiPriority w:val="99"/>
    <w:rsid w:val="00073F42"/>
    <w:pPr>
      <w:widowControl/>
      <w:autoSpaceDE/>
      <w:autoSpaceDN/>
      <w:adjustRightInd/>
      <w:spacing w:after="200" w:line="288" w:lineRule="auto"/>
    </w:pPr>
    <w:rPr>
      <w:rFonts w:ascii="Century Gothic" w:eastAsia="Times New Roman" w:hAnsi="Century Gothic"/>
      <w:sz w:val="16"/>
      <w:szCs w:val="24"/>
    </w:rPr>
  </w:style>
  <w:style w:type="table" w:styleId="Tablaconcuadrcula">
    <w:name w:val="Table Grid"/>
    <w:basedOn w:val="Tablanormal"/>
    <w:uiPriority w:val="39"/>
    <w:rsid w:val="00073F42"/>
    <w:pPr>
      <w:spacing w:after="0" w:line="240" w:lineRule="auto"/>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uiPriority w:val="99"/>
    <w:rsid w:val="00073F42"/>
    <w:pPr>
      <w:widowControl/>
      <w:autoSpaceDE/>
      <w:autoSpaceDN/>
      <w:adjustRightInd/>
      <w:spacing w:after="120" w:line="480" w:lineRule="auto"/>
      <w:ind w:left="283"/>
    </w:pPr>
    <w:rPr>
      <w:rFonts w:eastAsia="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073F42"/>
    <w:rPr>
      <w:rFonts w:ascii="Times New Roman" w:eastAsia="Times New Roman" w:hAnsi="Times New Roman"/>
      <w:sz w:val="24"/>
      <w:szCs w:val="24"/>
      <w:lang w:val="es-ES" w:eastAsia="es-ES"/>
    </w:rPr>
  </w:style>
  <w:style w:type="character" w:customStyle="1" w:styleId="st1">
    <w:name w:val="st1"/>
    <w:basedOn w:val="Fuentedeprrafopredeter"/>
    <w:uiPriority w:val="99"/>
    <w:rsid w:val="00073F42"/>
    <w:rPr>
      <w:rFonts w:cs="Times New Roman"/>
    </w:rPr>
  </w:style>
  <w:style w:type="paragraph" w:customStyle="1" w:styleId="Prrafobsico">
    <w:name w:val="[Párrafo básico]"/>
    <w:basedOn w:val="Normal"/>
    <w:uiPriority w:val="99"/>
    <w:rsid w:val="00073F42"/>
    <w:pPr>
      <w:widowControl/>
      <w:spacing w:line="288" w:lineRule="auto"/>
      <w:textAlignment w:val="center"/>
    </w:pPr>
    <w:rPr>
      <w:rFonts w:ascii="Minion Pro" w:eastAsia="Calibri" w:hAnsi="Minion Pro" w:cs="Minion Pro"/>
      <w:color w:val="000000"/>
      <w:sz w:val="24"/>
      <w:szCs w:val="24"/>
      <w:lang w:val="es-ES_tradnl"/>
    </w:rPr>
  </w:style>
  <w:style w:type="paragraph" w:styleId="Sinespaciado">
    <w:name w:val="No Spacing"/>
    <w:link w:val="SinespaciadoCar"/>
    <w:uiPriority w:val="1"/>
    <w:qFormat/>
    <w:rsid w:val="00073F42"/>
    <w:pPr>
      <w:spacing w:after="0" w:line="240" w:lineRule="auto"/>
    </w:pPr>
    <w:rPr>
      <w:rFonts w:ascii="Calibri" w:eastAsia="Times New Roman" w:hAnsi="Calibri"/>
    </w:rPr>
  </w:style>
  <w:style w:type="character" w:customStyle="1" w:styleId="SinespaciadoCar">
    <w:name w:val="Sin espaciado Car"/>
    <w:basedOn w:val="Fuentedeprrafopredeter"/>
    <w:link w:val="Sinespaciado"/>
    <w:uiPriority w:val="1"/>
    <w:locked/>
    <w:rsid w:val="00073F42"/>
    <w:rPr>
      <w:rFonts w:ascii="Calibri" w:eastAsia="Times New Roman" w:hAnsi="Calibri"/>
    </w:rPr>
  </w:style>
  <w:style w:type="character" w:customStyle="1" w:styleId="A3">
    <w:name w:val="A3"/>
    <w:basedOn w:val="Fuentedeprrafopredeter"/>
    <w:uiPriority w:val="99"/>
    <w:rsid w:val="00073F42"/>
    <w:rPr>
      <w:rFonts w:ascii="Century Gothic" w:hAnsi="Century Gothic" w:cs="Times New Roman"/>
      <w:color w:val="000000"/>
    </w:rPr>
  </w:style>
  <w:style w:type="table" w:customStyle="1" w:styleId="TableGridLight1">
    <w:name w:val="Table Grid Light1"/>
    <w:basedOn w:val="Tablanormal"/>
    <w:uiPriority w:val="40"/>
    <w:rsid w:val="00073F42"/>
    <w:pPr>
      <w:spacing w:after="0" w:line="240" w:lineRule="auto"/>
    </w:pPr>
    <w:rPr>
      <w:rFonts w:eastAsiaTheme="minorHAnsi" w:cstheme="minorBidi"/>
      <w:lang w:val="es-PA"/>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nfasis">
    <w:name w:val="Emphasis"/>
    <w:basedOn w:val="Fuentedeprrafopredeter"/>
    <w:uiPriority w:val="20"/>
    <w:qFormat/>
    <w:rsid w:val="00073F42"/>
    <w:rPr>
      <w:i/>
      <w:iCs/>
    </w:rPr>
  </w:style>
  <w:style w:type="character" w:customStyle="1" w:styleId="spelle">
    <w:name w:val="spelle"/>
    <w:basedOn w:val="Fuentedeprrafopredeter"/>
    <w:rsid w:val="00073F42"/>
  </w:style>
  <w:style w:type="table" w:customStyle="1" w:styleId="ListTable1Light-Accent31">
    <w:name w:val="List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CD7CA" w:themeColor="accent3" w:themeTint="99"/>
        </w:tcBorders>
      </w:tcPr>
    </w:tblStylePr>
    <w:tblStylePr w:type="lastRow">
      <w:rPr>
        <w:b/>
        <w:bCs/>
      </w:rPr>
      <w:tblPr/>
      <w:tcPr>
        <w:tcBorders>
          <w:top w:val="single" w:sz="4" w:space="0" w:color="ACD7CA" w:themeColor="accent3" w:themeTint="99"/>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GridTable4-Accent31">
    <w:name w:val="Grid Table 4 - Accent 31"/>
    <w:basedOn w:val="Tablanormal"/>
    <w:uiPriority w:val="49"/>
    <w:rsid w:val="00073F42"/>
    <w:pPr>
      <w:spacing w:after="0" w:line="240" w:lineRule="auto"/>
    </w:pPr>
    <w:rPr>
      <w:rFonts w:ascii="Calibri" w:eastAsia="Calibri" w:hAnsi="Calibri"/>
    </w:rPr>
    <w:tblPr>
      <w:tblStyleRowBandSize w:val="1"/>
      <w:tblStyleColBandSize w:val="1"/>
      <w:tblInd w:w="0" w:type="dxa"/>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customStyle="1" w:styleId="PlainTable41">
    <w:name w:val="Plain Table 41"/>
    <w:basedOn w:val="Tablanormal"/>
    <w:uiPriority w:val="44"/>
    <w:rsid w:val="00073F42"/>
    <w:pPr>
      <w:spacing w:after="0" w:line="240" w:lineRule="auto"/>
    </w:pPr>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
    <w:name w:val="Title"/>
    <w:basedOn w:val="Normal"/>
    <w:next w:val="Normal"/>
    <w:link w:val="TtuloCar"/>
    <w:qFormat/>
    <w:rsid w:val="00073F42"/>
    <w:pPr>
      <w:widowControl/>
      <w:autoSpaceDE/>
      <w:autoSpaceDN/>
      <w:adjustRightInd/>
      <w:contextualSpacing/>
    </w:pPr>
    <w:rPr>
      <w:rFonts w:eastAsiaTheme="majorEastAsia" w:cstheme="majorBidi"/>
      <w:spacing w:val="-10"/>
      <w:kern w:val="28"/>
      <w:sz w:val="56"/>
      <w:szCs w:val="56"/>
      <w:lang w:val="es-PA"/>
    </w:rPr>
  </w:style>
  <w:style w:type="character" w:customStyle="1" w:styleId="TtuloCar">
    <w:name w:val="Título Car"/>
    <w:basedOn w:val="Fuentedeprrafopredeter"/>
    <w:link w:val="Ttulo"/>
    <w:rsid w:val="00073F42"/>
    <w:rPr>
      <w:rFonts w:asciiTheme="majorHAnsi" w:eastAsiaTheme="majorEastAsia" w:hAnsiTheme="majorHAnsi" w:cstheme="majorBidi"/>
      <w:spacing w:val="-10"/>
      <w:kern w:val="28"/>
      <w:sz w:val="56"/>
      <w:szCs w:val="56"/>
      <w:lang w:val="es-PA"/>
    </w:rPr>
  </w:style>
  <w:style w:type="character" w:customStyle="1" w:styleId="full-name">
    <w:name w:val="full-name"/>
    <w:basedOn w:val="Fuentedeprrafopredeter"/>
    <w:rsid w:val="00073F42"/>
  </w:style>
  <w:style w:type="paragraph" w:customStyle="1" w:styleId="Fuente">
    <w:name w:val="Fuente"/>
    <w:basedOn w:val="Textonotapie"/>
    <w:link w:val="FuenteChar"/>
    <w:qFormat/>
    <w:rsid w:val="00073F42"/>
    <w:rPr>
      <w:rFonts w:ascii="Arial" w:hAnsi="Arial"/>
      <w:sz w:val="16"/>
    </w:rPr>
  </w:style>
  <w:style w:type="character" w:customStyle="1" w:styleId="FuenteChar">
    <w:name w:val="Fuente Char"/>
    <w:basedOn w:val="TextonotapieCar"/>
    <w:link w:val="Fuente"/>
    <w:rsid w:val="00073F42"/>
    <w:rPr>
      <w:rFonts w:ascii="Arial" w:eastAsia="Times New Roman" w:hAnsi="Arial"/>
      <w:sz w:val="16"/>
      <w:szCs w:val="20"/>
    </w:rPr>
  </w:style>
  <w:style w:type="paragraph" w:styleId="HTMLconformatoprevio">
    <w:name w:val="HTML Preformatted"/>
    <w:basedOn w:val="Normal"/>
    <w:link w:val="HTMLconformatoprevioCar"/>
    <w:uiPriority w:val="99"/>
    <w:semiHidden/>
    <w:unhideWhenUsed/>
    <w:rsid w:val="00073F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lang w:val="es-CO" w:eastAsia="es-CO"/>
    </w:rPr>
  </w:style>
  <w:style w:type="character" w:customStyle="1" w:styleId="HTMLconformatoprevioCar">
    <w:name w:val="HTML con formato previo Car"/>
    <w:basedOn w:val="Fuentedeprrafopredeter"/>
    <w:link w:val="HTMLconformatoprevio"/>
    <w:uiPriority w:val="99"/>
    <w:semiHidden/>
    <w:rsid w:val="00073F42"/>
    <w:rPr>
      <w:rFonts w:ascii="Courier New" w:eastAsia="Times New Roman" w:hAnsi="Courier New" w:cs="Courier New"/>
      <w:sz w:val="20"/>
      <w:szCs w:val="20"/>
      <w:lang w:val="es-CO" w:eastAsia="es-CO"/>
    </w:rPr>
  </w:style>
  <w:style w:type="character" w:styleId="Hipervnculovisitado">
    <w:name w:val="FollowedHyperlink"/>
    <w:basedOn w:val="Fuentedeprrafopredeter"/>
    <w:uiPriority w:val="99"/>
    <w:semiHidden/>
    <w:unhideWhenUsed/>
    <w:rsid w:val="00073F42"/>
    <w:rPr>
      <w:color w:val="9F6715" w:themeColor="followedHyperlink"/>
      <w:u w:val="single"/>
    </w:rPr>
  </w:style>
  <w:style w:type="table" w:customStyle="1" w:styleId="GridTable1Light-Accent31">
    <w:name w:val="Grid Table 1 Light - Accent 3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7E4DB" w:themeColor="accent3" w:themeTint="66"/>
        <w:left w:val="single" w:sz="4" w:space="0" w:color="C7E4DB" w:themeColor="accent3" w:themeTint="66"/>
        <w:bottom w:val="single" w:sz="4" w:space="0" w:color="C7E4DB" w:themeColor="accent3" w:themeTint="66"/>
        <w:right w:val="single" w:sz="4" w:space="0" w:color="C7E4DB" w:themeColor="accent3" w:themeTint="66"/>
        <w:insideH w:val="single" w:sz="4" w:space="0" w:color="C7E4DB" w:themeColor="accent3" w:themeTint="66"/>
        <w:insideV w:val="single" w:sz="4" w:space="0" w:color="C7E4DB" w:themeColor="accent3" w:themeTint="66"/>
      </w:tblBorders>
      <w:tblCellMar>
        <w:top w:w="0" w:type="dxa"/>
        <w:left w:w="108" w:type="dxa"/>
        <w:bottom w:w="0" w:type="dxa"/>
        <w:right w:w="108" w:type="dxa"/>
      </w:tblCellMar>
    </w:tblPr>
    <w:tblStylePr w:type="firstRow">
      <w:rPr>
        <w:b/>
        <w:bCs/>
      </w:rPr>
      <w:tblPr/>
      <w:tcPr>
        <w:tcBorders>
          <w:bottom w:val="single" w:sz="12" w:space="0" w:color="ACD7CA" w:themeColor="accent3" w:themeTint="99"/>
        </w:tcBorders>
      </w:tcPr>
    </w:tblStylePr>
    <w:tblStylePr w:type="lastRow">
      <w:rPr>
        <w:b/>
        <w:bCs/>
      </w:rPr>
      <w:tblPr/>
      <w:tcPr>
        <w:tcBorders>
          <w:top w:val="double" w:sz="2" w:space="0" w:color="ACD7CA"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C9D0D1" w:themeColor="accent4" w:themeTint="66"/>
        <w:left w:val="single" w:sz="4" w:space="0" w:color="C9D0D1" w:themeColor="accent4" w:themeTint="66"/>
        <w:bottom w:val="single" w:sz="4" w:space="0" w:color="C9D0D1" w:themeColor="accent4" w:themeTint="66"/>
        <w:right w:val="single" w:sz="4" w:space="0" w:color="C9D0D1" w:themeColor="accent4" w:themeTint="66"/>
        <w:insideH w:val="single" w:sz="4" w:space="0" w:color="C9D0D1" w:themeColor="accent4" w:themeTint="66"/>
        <w:insideV w:val="single" w:sz="4" w:space="0" w:color="C9D0D1" w:themeColor="accent4" w:themeTint="66"/>
      </w:tblBorders>
      <w:tblCellMar>
        <w:top w:w="0" w:type="dxa"/>
        <w:left w:w="108" w:type="dxa"/>
        <w:bottom w:w="0" w:type="dxa"/>
        <w:right w:w="108" w:type="dxa"/>
      </w:tblCellMar>
    </w:tblPr>
    <w:tblStylePr w:type="firstRow">
      <w:rPr>
        <w:b/>
        <w:bCs/>
      </w:rPr>
      <w:tblPr/>
      <w:tcPr>
        <w:tcBorders>
          <w:bottom w:val="single" w:sz="12" w:space="0" w:color="AFB9BB" w:themeColor="accent4" w:themeTint="99"/>
        </w:tcBorders>
      </w:tcPr>
    </w:tblStylePr>
    <w:tblStylePr w:type="lastRow">
      <w:rPr>
        <w:b/>
        <w:bCs/>
      </w:rPr>
      <w:tblPr/>
      <w:tcPr>
        <w:tcBorders>
          <w:top w:val="double" w:sz="2" w:space="0" w:color="AFB9BB" w:themeColor="accent4" w:themeTint="99"/>
        </w:tcBorders>
      </w:tcPr>
    </w:tblStylePr>
    <w:tblStylePr w:type="firstCol">
      <w:rPr>
        <w:b/>
        <w:bCs/>
      </w:rPr>
    </w:tblStylePr>
    <w:tblStylePr w:type="lastCol">
      <w:rPr>
        <w:b/>
        <w:bCs/>
      </w:rPr>
    </w:tblStylePr>
  </w:style>
  <w:style w:type="table" w:customStyle="1" w:styleId="GridTable1Light1">
    <w:name w:val="Grid Table 1 Light1"/>
    <w:basedOn w:val="Tablanormal"/>
    <w:uiPriority w:val="46"/>
    <w:rsid w:val="00073F42"/>
    <w:pPr>
      <w:spacing w:after="0" w:line="240" w:lineRule="auto"/>
    </w:pPr>
    <w:rPr>
      <w:rFonts w:ascii="Calibri" w:eastAsia="Calibri" w:hAnsi="Calibr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tulodeTDC">
    <w:name w:val="TOC Heading"/>
    <w:basedOn w:val="Ttulo1"/>
    <w:next w:val="Normal"/>
    <w:uiPriority w:val="39"/>
    <w:unhideWhenUsed/>
    <w:qFormat/>
    <w:rsid w:val="00073F42"/>
    <w:pPr>
      <w:keepNext/>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76E8B" w:themeColor="accent1" w:themeShade="BF"/>
      <w:kern w:val="0"/>
      <w:sz w:val="32"/>
      <w:szCs w:val="32"/>
    </w:rPr>
  </w:style>
  <w:style w:type="paragraph" w:styleId="TDC1">
    <w:name w:val="toc 1"/>
    <w:basedOn w:val="Normal"/>
    <w:next w:val="Normal"/>
    <w:autoRedefine/>
    <w:uiPriority w:val="39"/>
    <w:rsid w:val="00073F42"/>
    <w:pPr>
      <w:widowControl/>
      <w:autoSpaceDE/>
      <w:autoSpaceDN/>
      <w:adjustRightInd/>
      <w:spacing w:after="100" w:line="276" w:lineRule="auto"/>
    </w:pPr>
    <w:rPr>
      <w:rFonts w:ascii="Calibri Light" w:eastAsia="Calibri" w:hAnsi="Calibri Light"/>
      <w:szCs w:val="22"/>
      <w:lang w:val="es-PA"/>
    </w:rPr>
  </w:style>
  <w:style w:type="paragraph" w:styleId="TDC2">
    <w:name w:val="toc 2"/>
    <w:basedOn w:val="Normal"/>
    <w:next w:val="Normal"/>
    <w:autoRedefine/>
    <w:uiPriority w:val="39"/>
    <w:rsid w:val="00073F42"/>
    <w:pPr>
      <w:widowControl/>
      <w:autoSpaceDE/>
      <w:autoSpaceDN/>
      <w:adjustRightInd/>
      <w:spacing w:after="100" w:line="276" w:lineRule="auto"/>
      <w:ind w:left="220"/>
    </w:pPr>
    <w:rPr>
      <w:rFonts w:ascii="Calibri Light" w:eastAsia="Calibri" w:hAnsi="Calibri Light"/>
      <w:szCs w:val="22"/>
      <w:lang w:val="es-PA"/>
    </w:rPr>
  </w:style>
  <w:style w:type="paragraph" w:styleId="TDC3">
    <w:name w:val="toc 3"/>
    <w:basedOn w:val="Normal"/>
    <w:next w:val="Normal"/>
    <w:autoRedefine/>
    <w:uiPriority w:val="39"/>
    <w:rsid w:val="00073F42"/>
    <w:pPr>
      <w:widowControl/>
      <w:autoSpaceDE/>
      <w:autoSpaceDN/>
      <w:adjustRightInd/>
      <w:spacing w:after="100" w:line="276" w:lineRule="auto"/>
      <w:ind w:left="440"/>
    </w:pPr>
    <w:rPr>
      <w:rFonts w:ascii="Calibri Light" w:eastAsia="Calibri" w:hAnsi="Calibri Light"/>
      <w:szCs w:val="22"/>
      <w:lang w:val="es-PA"/>
    </w:rPr>
  </w:style>
  <w:style w:type="character" w:styleId="Nmerodelnea">
    <w:name w:val="line number"/>
    <w:basedOn w:val="Fuentedeprrafopredeter"/>
    <w:uiPriority w:val="99"/>
    <w:semiHidden/>
    <w:unhideWhenUsed/>
    <w:rsid w:val="007E78E6"/>
  </w:style>
  <w:style w:type="table" w:styleId="Sombreadoclaro-nfasis2">
    <w:name w:val="Light Shading Accent 2"/>
    <w:basedOn w:val="Tablanormal"/>
    <w:uiPriority w:val="60"/>
    <w:rsid w:val="00682A9E"/>
    <w:pPr>
      <w:spacing w:after="0" w:line="240" w:lineRule="auto"/>
      <w:ind w:left="720"/>
    </w:pPr>
    <w:rPr>
      <w:rFonts w:cstheme="minorBidi"/>
      <w:color w:val="398E98" w:themeColor="accent2" w:themeShade="BF"/>
      <w:lang w:eastAsia="ja-JP"/>
    </w:rPr>
    <w:tblPr>
      <w:tblStyleRowBandSize w:val="1"/>
      <w:tblStyleColBandSize w:val="1"/>
      <w:tblInd w:w="0" w:type="dxa"/>
      <w:tblBorders>
        <w:top w:val="single" w:sz="8" w:space="0" w:color="58B6C0" w:themeColor="accent2"/>
        <w:bottom w:val="single" w:sz="8" w:space="0" w:color="58B6C0"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lastRow">
      <w:pPr>
        <w:spacing w:before="0" w:after="0" w:line="240" w:lineRule="auto"/>
      </w:pPr>
      <w:rPr>
        <w:b/>
        <w:bCs/>
      </w:rPr>
      <w:tblPr/>
      <w:tcPr>
        <w:tcBorders>
          <w:top w:val="single" w:sz="8" w:space="0" w:color="58B6C0" w:themeColor="accent2"/>
          <w:left w:val="nil"/>
          <w:bottom w:val="single" w:sz="8" w:space="0" w:color="58B6C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CEF" w:themeFill="accent2" w:themeFillTint="3F"/>
      </w:tcPr>
    </w:tblStylePr>
    <w:tblStylePr w:type="band1Horz">
      <w:tblPr/>
      <w:tcPr>
        <w:tcBorders>
          <w:left w:val="nil"/>
          <w:right w:val="nil"/>
          <w:insideH w:val="nil"/>
          <w:insideV w:val="nil"/>
        </w:tcBorders>
        <w:shd w:val="clear" w:color="auto" w:fill="D5ECEF" w:themeFill="accent2" w:themeFillTint="3F"/>
      </w:tcPr>
    </w:tblStylePr>
  </w:style>
  <w:style w:type="table" w:customStyle="1" w:styleId="ListTable7Colorful-Accent61">
    <w:name w:val="List Table 7 Colorful - Accent 61"/>
    <w:basedOn w:val="Tablanormal"/>
    <w:uiPriority w:val="52"/>
    <w:rsid w:val="006825EC"/>
    <w:pPr>
      <w:spacing w:after="0" w:line="240" w:lineRule="auto"/>
    </w:pPr>
    <w:rPr>
      <w:color w:val="1C6194"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2683C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3C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3C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3C6" w:themeColor="accent6"/>
        </w:tcBorders>
        <w:shd w:val="clear" w:color="auto" w:fill="FFFFFF" w:themeFill="background1"/>
      </w:tcPr>
    </w:tblStylePr>
    <w:tblStylePr w:type="band1Vert">
      <w:tblPr/>
      <w:tcPr>
        <w:shd w:val="clear" w:color="auto" w:fill="D0E6F6" w:themeFill="accent6" w:themeFillTint="33"/>
      </w:tcPr>
    </w:tblStylePr>
    <w:tblStylePr w:type="band1Horz">
      <w:tblPr/>
      <w:tcPr>
        <w:shd w:val="clear" w:color="auto" w:fill="D0E6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7577174304303359881msolistparagraph">
    <w:name w:val="m_7577174304303359881msolistparagraph"/>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paragraph" w:customStyle="1" w:styleId="Pa4">
    <w:name w:val="Pa4"/>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1">
    <w:name w:val="A1"/>
    <w:uiPriority w:val="99"/>
    <w:rsid w:val="000B7730"/>
    <w:rPr>
      <w:rFonts w:cs="Linotype Univers"/>
      <w:color w:val="221E1F"/>
      <w:sz w:val="18"/>
      <w:szCs w:val="18"/>
    </w:rPr>
  </w:style>
  <w:style w:type="character" w:customStyle="1" w:styleId="A10">
    <w:name w:val="A10"/>
    <w:uiPriority w:val="99"/>
    <w:rsid w:val="000B7730"/>
    <w:rPr>
      <w:rFonts w:cs="Linotype Univers"/>
      <w:color w:val="221E1F"/>
      <w:sz w:val="10"/>
      <w:szCs w:val="10"/>
    </w:rPr>
  </w:style>
  <w:style w:type="paragraph" w:customStyle="1" w:styleId="Pa5">
    <w:name w:val="Pa5"/>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character" w:customStyle="1" w:styleId="A2">
    <w:name w:val="A2"/>
    <w:uiPriority w:val="99"/>
    <w:rsid w:val="000B7730"/>
    <w:rPr>
      <w:rFonts w:cs="Myriad Pro"/>
      <w:color w:val="FFFFFF"/>
      <w:sz w:val="39"/>
      <w:szCs w:val="39"/>
    </w:rPr>
  </w:style>
  <w:style w:type="paragraph" w:customStyle="1" w:styleId="Pa3">
    <w:name w:val="Pa3"/>
    <w:basedOn w:val="Default"/>
    <w:next w:val="Default"/>
    <w:uiPriority w:val="99"/>
    <w:rsid w:val="000B7730"/>
    <w:pPr>
      <w:spacing w:line="261" w:lineRule="atLeast"/>
      <w:ind w:left="442"/>
    </w:pPr>
    <w:rPr>
      <w:rFonts w:ascii="Roboto Condensed" w:eastAsiaTheme="minorEastAsia" w:hAnsi="Roboto Condensed" w:cstheme="minorBidi"/>
      <w:color w:val="auto"/>
      <w:lang w:val="es-CL" w:eastAsia="es-CL"/>
    </w:rPr>
  </w:style>
  <w:style w:type="character" w:customStyle="1" w:styleId="A6">
    <w:name w:val="A6"/>
    <w:uiPriority w:val="99"/>
    <w:rsid w:val="000B7730"/>
    <w:rPr>
      <w:rFonts w:cs="Roboto Condensed"/>
      <w:b/>
      <w:bCs/>
      <w:color w:val="221E1F"/>
      <w:sz w:val="28"/>
      <w:szCs w:val="28"/>
    </w:rPr>
  </w:style>
  <w:style w:type="character" w:customStyle="1" w:styleId="A5">
    <w:name w:val="A5"/>
    <w:uiPriority w:val="99"/>
    <w:rsid w:val="000B7730"/>
    <w:rPr>
      <w:rFonts w:ascii="Roboto Condensed Light" w:hAnsi="Roboto Condensed Light" w:cs="Roboto Condensed Light"/>
      <w:b/>
      <w:bCs/>
      <w:color w:val="221E1F"/>
      <w:sz w:val="22"/>
      <w:szCs w:val="22"/>
    </w:rPr>
  </w:style>
  <w:style w:type="paragraph" w:customStyle="1" w:styleId="TableContents">
    <w:name w:val="Table Contents"/>
    <w:basedOn w:val="Normal"/>
    <w:rsid w:val="000B7730"/>
    <w:pPr>
      <w:suppressLineNumbers/>
      <w:suppressAutoHyphens/>
      <w:autoSpaceDE/>
      <w:autoSpaceDN/>
      <w:adjustRightInd/>
      <w:ind w:left="442"/>
    </w:pPr>
    <w:rPr>
      <w:rFonts w:ascii="Nimbus Roman No9 L" w:eastAsia="DejaVu Sans" w:hAnsi="Nimbus Roman No9 L" w:cs="Lohit Hindi"/>
      <w:color w:val="00000A"/>
      <w:sz w:val="24"/>
      <w:szCs w:val="24"/>
      <w:lang w:val="en-GB" w:eastAsia="zh-CN" w:bidi="hi-IN"/>
    </w:rPr>
  </w:style>
  <w:style w:type="paragraph" w:customStyle="1" w:styleId="contentprogramas">
    <w:name w:val="content_programas"/>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customStyle="1" w:styleId="A12">
    <w:name w:val="A12"/>
    <w:uiPriority w:val="99"/>
    <w:rsid w:val="000B7730"/>
    <w:rPr>
      <w:rFonts w:cs="Lato Semibold"/>
      <w:color w:val="221E1F"/>
    </w:rPr>
  </w:style>
  <w:style w:type="character" w:customStyle="1" w:styleId="A15">
    <w:name w:val="A15"/>
    <w:uiPriority w:val="99"/>
    <w:rsid w:val="000B7730"/>
    <w:rPr>
      <w:rFonts w:cs="Linotype Univers"/>
      <w:b/>
      <w:bCs/>
      <w:color w:val="221E1F"/>
      <w:sz w:val="18"/>
      <w:szCs w:val="18"/>
      <w:u w:val="single"/>
    </w:rPr>
  </w:style>
  <w:style w:type="paragraph" w:customStyle="1" w:styleId="Pa10">
    <w:name w:val="Pa10"/>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9">
    <w:name w:val="Pa9"/>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styleId="Textoindependiente">
    <w:name w:val="Body Text"/>
    <w:basedOn w:val="Normal"/>
    <w:link w:val="TextoindependienteCar"/>
    <w:uiPriority w:val="99"/>
    <w:rsid w:val="000B7730"/>
    <w:pPr>
      <w:widowControl/>
      <w:autoSpaceDE/>
      <w:autoSpaceDN/>
      <w:adjustRightInd/>
      <w:ind w:left="442"/>
      <w:jc w:val="both"/>
    </w:pPr>
    <w:rPr>
      <w:rFonts w:ascii="Arial" w:eastAsia="Times New Roman" w:hAnsi="Arial"/>
      <w:sz w:val="24"/>
      <w:lang w:val="es-ES" w:eastAsia="es-ES"/>
    </w:rPr>
  </w:style>
  <w:style w:type="character" w:customStyle="1" w:styleId="TextoindependienteCar">
    <w:name w:val="Texto independiente Car"/>
    <w:basedOn w:val="Fuentedeprrafopredeter"/>
    <w:link w:val="Textoindependiente"/>
    <w:uiPriority w:val="99"/>
    <w:rsid w:val="000B7730"/>
    <w:rPr>
      <w:rFonts w:ascii="Arial" w:eastAsia="Times New Roman" w:hAnsi="Arial"/>
      <w:sz w:val="24"/>
      <w:szCs w:val="20"/>
      <w:lang w:val="es-ES" w:eastAsia="es-ES"/>
    </w:rPr>
  </w:style>
  <w:style w:type="paragraph" w:customStyle="1" w:styleId="Pa6">
    <w:name w:val="Pa6"/>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7">
    <w:name w:val="Pa7"/>
    <w:basedOn w:val="Default"/>
    <w:next w:val="Default"/>
    <w:uiPriority w:val="99"/>
    <w:rsid w:val="000B7730"/>
    <w:pPr>
      <w:spacing w:line="177" w:lineRule="atLeast"/>
      <w:ind w:left="442"/>
    </w:pPr>
    <w:rPr>
      <w:rFonts w:ascii="Linotype Univers" w:eastAsiaTheme="minorEastAsia" w:hAnsi="Linotype Univers" w:cstheme="minorBidi"/>
      <w:color w:val="auto"/>
      <w:lang w:val="es-CL" w:eastAsia="es-CL"/>
    </w:rPr>
  </w:style>
  <w:style w:type="paragraph" w:customStyle="1" w:styleId="Pa1">
    <w:name w:val="Pa1"/>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paragraph" w:customStyle="1" w:styleId="Pa0">
    <w:name w:val="Pa0"/>
    <w:basedOn w:val="Default"/>
    <w:next w:val="Default"/>
    <w:uiPriority w:val="99"/>
    <w:rsid w:val="000B7730"/>
    <w:pPr>
      <w:spacing w:line="241" w:lineRule="atLeast"/>
      <w:ind w:left="442"/>
    </w:pPr>
    <w:rPr>
      <w:rFonts w:ascii="Gill Sans MT" w:eastAsiaTheme="minorEastAsia" w:hAnsi="Gill Sans MT" w:cstheme="minorBidi"/>
      <w:color w:val="auto"/>
      <w:lang w:val="es-CL" w:eastAsia="es-CL"/>
    </w:rPr>
  </w:style>
  <w:style w:type="character" w:customStyle="1" w:styleId="A0">
    <w:name w:val="A0"/>
    <w:uiPriority w:val="99"/>
    <w:rsid w:val="000B7730"/>
    <w:rPr>
      <w:rFonts w:cs="Gill Sans MT"/>
      <w:b/>
      <w:bCs/>
      <w:color w:val="FFFFFF"/>
      <w:sz w:val="60"/>
      <w:szCs w:val="60"/>
    </w:rPr>
  </w:style>
  <w:style w:type="paragraph" w:customStyle="1" w:styleId="m722535593882154265msobodytext">
    <w:name w:val="m_722535593882154265msobodytext"/>
    <w:basedOn w:val="Normal"/>
    <w:rsid w:val="000B7730"/>
    <w:pPr>
      <w:widowControl/>
      <w:autoSpaceDE/>
      <w:autoSpaceDN/>
      <w:adjustRightInd/>
      <w:spacing w:before="100" w:beforeAutospacing="1" w:after="100" w:afterAutospacing="1"/>
      <w:ind w:left="442"/>
    </w:pPr>
    <w:rPr>
      <w:rFonts w:ascii="Times New Roman" w:eastAsia="Times New Roman" w:hAnsi="Times New Roman"/>
      <w:sz w:val="24"/>
      <w:szCs w:val="24"/>
      <w:lang w:val="es-CL" w:eastAsia="es-CL"/>
    </w:rPr>
  </w:style>
  <w:style w:type="character" w:styleId="Ttulodellibro">
    <w:name w:val="Book Title"/>
    <w:uiPriority w:val="33"/>
    <w:qFormat/>
    <w:rsid w:val="000B7730"/>
    <w:rPr>
      <w:b/>
      <w:bCs/>
      <w:smallCaps/>
      <w:spacing w:val="5"/>
    </w:rPr>
  </w:style>
  <w:style w:type="table" w:customStyle="1" w:styleId="Sombreadoclaro-nfasis14">
    <w:name w:val="Sombreado claro - Énfasis 14"/>
    <w:basedOn w:val="Tablanormal"/>
    <w:uiPriority w:val="60"/>
    <w:rsid w:val="000B7730"/>
    <w:pPr>
      <w:spacing w:after="0" w:line="240" w:lineRule="auto"/>
      <w:ind w:left="442"/>
    </w:pPr>
    <w:rPr>
      <w:rFonts w:cstheme="minorBidi"/>
      <w:color w:val="276E8B" w:themeColor="accent1" w:themeShade="BF"/>
      <w:lang w:val="es-CL" w:eastAsia="es-CL"/>
    </w:rPr>
    <w:tblPr>
      <w:tblStyleRowBandSize w:val="1"/>
      <w:tblStyleColBandSize w:val="1"/>
      <w:tblInd w:w="0" w:type="dxa"/>
      <w:tblBorders>
        <w:top w:val="single" w:sz="8" w:space="0" w:color="3494BA" w:themeColor="accent1"/>
        <w:bottom w:val="single" w:sz="8" w:space="0" w:color="3494BA"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lastRow">
      <w:pPr>
        <w:spacing w:before="0" w:after="0" w:line="240" w:lineRule="auto"/>
      </w:pPr>
      <w:rPr>
        <w:b/>
        <w:bCs/>
      </w:rPr>
      <w:tblPr/>
      <w:tcPr>
        <w:tcBorders>
          <w:top w:val="single" w:sz="8" w:space="0" w:color="3494BA" w:themeColor="accent1"/>
          <w:left w:val="nil"/>
          <w:bottom w:val="single" w:sz="8" w:space="0" w:color="3494B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5F0" w:themeFill="accent1" w:themeFillTint="3F"/>
      </w:tcPr>
    </w:tblStylePr>
    <w:tblStylePr w:type="band1Horz">
      <w:tblPr/>
      <w:tcPr>
        <w:tcBorders>
          <w:left w:val="nil"/>
          <w:right w:val="nil"/>
          <w:insideH w:val="nil"/>
          <w:insideV w:val="nil"/>
        </w:tcBorders>
        <w:shd w:val="clear" w:color="auto" w:fill="CAE5F0" w:themeFill="accent1" w:themeFillTint="3F"/>
      </w:tcPr>
    </w:tblStylePr>
  </w:style>
  <w:style w:type="table" w:styleId="Cuadrculamedia3-nfasis1">
    <w:name w:val="Medium Grid 3 Accent 1"/>
    <w:basedOn w:val="Tablanormal"/>
    <w:uiPriority w:val="69"/>
    <w:rsid w:val="000B7730"/>
    <w:pPr>
      <w:spacing w:after="0" w:line="240" w:lineRule="auto"/>
      <w:ind w:left="442"/>
    </w:pPr>
    <w:rPr>
      <w:rFonts w:cstheme="minorBidi"/>
      <w:lang w:val="es-CL" w:eastAsia="es-CL"/>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AE5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494B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494B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494B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4CB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4CBE1" w:themeFill="accent1" w:themeFillTint="7F"/>
      </w:tcPr>
    </w:tblStylePr>
  </w:style>
  <w:style w:type="paragraph" w:customStyle="1" w:styleId="Pa8">
    <w:name w:val="Pa8"/>
    <w:basedOn w:val="Default"/>
    <w:next w:val="Default"/>
    <w:uiPriority w:val="99"/>
    <w:rsid w:val="000B7730"/>
    <w:pPr>
      <w:spacing w:line="201" w:lineRule="atLeast"/>
      <w:ind w:left="442"/>
    </w:pPr>
    <w:rPr>
      <w:rFonts w:ascii="Lato" w:eastAsiaTheme="minorEastAsia" w:hAnsi="Lato" w:cstheme="minorBidi"/>
      <w:color w:val="auto"/>
      <w:lang w:val="es-CL" w:eastAsia="es-CL"/>
    </w:rPr>
  </w:style>
  <w:style w:type="character" w:customStyle="1" w:styleId="blue">
    <w:name w:val="blue"/>
    <w:basedOn w:val="Fuentedeprrafopredeter"/>
    <w:rsid w:val="000B7730"/>
  </w:style>
  <w:style w:type="character" w:customStyle="1" w:styleId="Ancladenotaalpie">
    <w:name w:val="Ancla de nota al pie"/>
    <w:rsid w:val="000B7730"/>
    <w:rPr>
      <w:vertAlign w:val="superscript"/>
    </w:rPr>
  </w:style>
  <w:style w:type="character" w:customStyle="1" w:styleId="EnlacedeInternet">
    <w:name w:val="Enlace de Internet"/>
    <w:rsid w:val="000B7730"/>
    <w:rPr>
      <w:color w:val="000080"/>
      <w:u w:val="single"/>
    </w:rPr>
  </w:style>
  <w:style w:type="paragraph" w:customStyle="1" w:styleId="FootnoteText1">
    <w:name w:val="Footnote Text1"/>
    <w:basedOn w:val="Normal"/>
    <w:rsid w:val="000B7730"/>
    <w:pPr>
      <w:widowControl/>
      <w:suppressLineNumbers/>
      <w:autoSpaceDE/>
      <w:autoSpaceDN/>
      <w:adjustRightInd/>
      <w:ind w:left="339" w:hanging="339"/>
    </w:pPr>
    <w:rPr>
      <w:rFonts w:ascii="Liberation Serif" w:eastAsia="Noto Sans CJK SC Regular" w:hAnsi="Liberation Serif" w:cs="FreeSans"/>
      <w:color w:val="00000A"/>
      <w:sz w:val="20"/>
      <w:lang w:val="es-ES" w:eastAsia="zh-CN" w:bidi="hi-IN"/>
    </w:rPr>
  </w:style>
  <w:style w:type="paragraph" w:customStyle="1" w:styleId="Contenidodelmarco">
    <w:name w:val="Contenido del marco"/>
    <w:basedOn w:val="Normal"/>
    <w:qFormat/>
    <w:rsid w:val="000B7730"/>
    <w:pPr>
      <w:widowControl/>
      <w:autoSpaceDE/>
      <w:autoSpaceDN/>
      <w:adjustRightInd/>
      <w:ind w:left="442"/>
    </w:pPr>
    <w:rPr>
      <w:rFonts w:ascii="Liberation Serif" w:eastAsia="Noto Sans CJK SC Regular" w:hAnsi="Liberation Serif" w:cs="FreeSans"/>
      <w:color w:val="00000A"/>
      <w:sz w:val="24"/>
      <w:szCs w:val="24"/>
      <w:lang w:val="es-ES" w:eastAsia="zh-CN" w:bidi="hi-IN"/>
    </w:rPr>
  </w:style>
  <w:style w:type="table" w:styleId="Listaclara-nfasis6">
    <w:name w:val="Light List Accent 6"/>
    <w:basedOn w:val="Tablanormal"/>
    <w:uiPriority w:val="61"/>
    <w:rsid w:val="009A4972"/>
    <w:pPr>
      <w:spacing w:after="0" w:line="240" w:lineRule="auto"/>
    </w:pPr>
    <w:tblPr>
      <w:tblStyleRowBandSize w:val="1"/>
      <w:tblStyleColBandSize w:val="1"/>
      <w:tblInd w:w="0" w:type="dxa"/>
      <w:tblBorders>
        <w:top w:val="single" w:sz="8" w:space="0" w:color="2683C6" w:themeColor="accent6"/>
        <w:left w:val="single" w:sz="8" w:space="0" w:color="2683C6" w:themeColor="accent6"/>
        <w:bottom w:val="single" w:sz="8" w:space="0" w:color="2683C6" w:themeColor="accent6"/>
        <w:right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2683C6" w:themeFill="accent6"/>
      </w:tcPr>
    </w:tblStylePr>
    <w:tblStylePr w:type="lastRow">
      <w:pPr>
        <w:spacing w:before="0" w:after="0" w:line="240" w:lineRule="auto"/>
      </w:pPr>
      <w:rPr>
        <w:b/>
        <w:bCs/>
      </w:rPr>
      <w:tblPr/>
      <w:tcPr>
        <w:tcBorders>
          <w:top w:val="double" w:sz="6" w:space="0" w:color="2683C6" w:themeColor="accent6"/>
          <w:left w:val="single" w:sz="8" w:space="0" w:color="2683C6" w:themeColor="accent6"/>
          <w:bottom w:val="single" w:sz="8" w:space="0" w:color="2683C6" w:themeColor="accent6"/>
          <w:right w:val="single" w:sz="8" w:space="0" w:color="2683C6" w:themeColor="accent6"/>
        </w:tcBorders>
      </w:tcPr>
    </w:tblStylePr>
    <w:tblStylePr w:type="firstCol">
      <w:rPr>
        <w:b/>
        <w:bCs/>
      </w:rPr>
    </w:tblStylePr>
    <w:tblStylePr w:type="lastCol">
      <w:rPr>
        <w:b/>
        <w:bCs/>
      </w:rPr>
    </w:tblStylePr>
    <w:tblStylePr w:type="band1Vert">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tblStylePr w:type="band1Horz">
      <w:tblPr/>
      <w:tcPr>
        <w:tcBorders>
          <w:top w:val="single" w:sz="8" w:space="0" w:color="2683C6" w:themeColor="accent6"/>
          <w:left w:val="single" w:sz="8" w:space="0" w:color="2683C6" w:themeColor="accent6"/>
          <w:bottom w:val="single" w:sz="8" w:space="0" w:color="2683C6" w:themeColor="accent6"/>
          <w:right w:val="single" w:sz="8" w:space="0" w:color="2683C6" w:themeColor="accent6"/>
        </w:tcBorders>
      </w:tcPr>
    </w:tblStylePr>
  </w:style>
  <w:style w:type="table" w:styleId="Sombreadoclaro-nfasis6">
    <w:name w:val="Light Shading Accent 6"/>
    <w:basedOn w:val="Tablanormal"/>
    <w:uiPriority w:val="60"/>
    <w:rsid w:val="002305CC"/>
    <w:pPr>
      <w:spacing w:after="0" w:line="240" w:lineRule="auto"/>
    </w:pPr>
    <w:rPr>
      <w:color w:val="1C6194" w:themeColor="accent6" w:themeShade="BF"/>
    </w:rPr>
    <w:tblPr>
      <w:tblStyleRowBandSize w:val="1"/>
      <w:tblStyleColBandSize w:val="1"/>
      <w:tblInd w:w="0" w:type="dxa"/>
      <w:tblBorders>
        <w:top w:val="single" w:sz="8" w:space="0" w:color="2683C6" w:themeColor="accent6"/>
        <w:bottom w:val="single" w:sz="8" w:space="0" w:color="2683C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lastRow">
      <w:pPr>
        <w:spacing w:before="0" w:after="0" w:line="240" w:lineRule="auto"/>
      </w:pPr>
      <w:rPr>
        <w:b/>
        <w:bCs/>
      </w:rPr>
      <w:tblPr/>
      <w:tcPr>
        <w:tcBorders>
          <w:top w:val="single" w:sz="8" w:space="0" w:color="2683C6" w:themeColor="accent6"/>
          <w:left w:val="nil"/>
          <w:bottom w:val="single" w:sz="8" w:space="0" w:color="2683C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6" w:themeFillTint="3F"/>
      </w:tcPr>
    </w:tblStylePr>
    <w:tblStylePr w:type="band1Horz">
      <w:tblPr/>
      <w:tcPr>
        <w:tcBorders>
          <w:left w:val="nil"/>
          <w:right w:val="nil"/>
          <w:insideH w:val="nil"/>
          <w:insideV w:val="nil"/>
        </w:tcBorders>
        <w:shd w:val="clear" w:color="auto" w:fill="C5E0F4" w:themeFill="accent6" w:themeFillTint="3F"/>
      </w:tcPr>
    </w:tblStylePr>
  </w:style>
  <w:style w:type="table" w:styleId="Cuadrculaclara">
    <w:name w:val="Light Grid"/>
    <w:basedOn w:val="Tablanormal"/>
    <w:uiPriority w:val="62"/>
    <w:rsid w:val="00EA22C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74860142">
      <w:bodyDiv w:val="1"/>
      <w:marLeft w:val="0"/>
      <w:marRight w:val="0"/>
      <w:marTop w:val="0"/>
      <w:marBottom w:val="0"/>
      <w:divBdr>
        <w:top w:val="none" w:sz="0" w:space="0" w:color="auto"/>
        <w:left w:val="none" w:sz="0" w:space="0" w:color="auto"/>
        <w:bottom w:val="none" w:sz="0" w:space="0" w:color="auto"/>
        <w:right w:val="none" w:sz="0" w:space="0" w:color="auto"/>
      </w:divBdr>
      <w:divsChild>
        <w:div w:id="1414817777">
          <w:marLeft w:val="547"/>
          <w:marRight w:val="0"/>
          <w:marTop w:val="0"/>
          <w:marBottom w:val="0"/>
          <w:divBdr>
            <w:top w:val="none" w:sz="0" w:space="0" w:color="auto"/>
            <w:left w:val="none" w:sz="0" w:space="0" w:color="auto"/>
            <w:bottom w:val="none" w:sz="0" w:space="0" w:color="auto"/>
            <w:right w:val="none" w:sz="0" w:space="0" w:color="auto"/>
          </w:divBdr>
        </w:div>
      </w:divsChild>
    </w:div>
    <w:div w:id="1095177377">
      <w:bodyDiv w:val="1"/>
      <w:marLeft w:val="0"/>
      <w:marRight w:val="0"/>
      <w:marTop w:val="0"/>
      <w:marBottom w:val="0"/>
      <w:divBdr>
        <w:top w:val="none" w:sz="0" w:space="0" w:color="auto"/>
        <w:left w:val="none" w:sz="0" w:space="0" w:color="auto"/>
        <w:bottom w:val="none" w:sz="0" w:space="0" w:color="auto"/>
        <w:right w:val="none" w:sz="0" w:space="0" w:color="auto"/>
      </w:divBdr>
      <w:divsChild>
        <w:div w:id="1833836237">
          <w:marLeft w:val="547"/>
          <w:marRight w:val="0"/>
          <w:marTop w:val="0"/>
          <w:marBottom w:val="0"/>
          <w:divBdr>
            <w:top w:val="none" w:sz="0" w:space="0" w:color="auto"/>
            <w:left w:val="none" w:sz="0" w:space="0" w:color="auto"/>
            <w:bottom w:val="none" w:sz="0" w:space="0" w:color="auto"/>
            <w:right w:val="none" w:sz="0" w:space="0" w:color="auto"/>
          </w:divBdr>
        </w:div>
      </w:divsChild>
    </w:div>
    <w:div w:id="19062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9E5A3-9055-4C49-9E2D-804B97CC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7</Pages>
  <Words>1448</Words>
  <Characters>7967</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Ivonside</cp:lastModifiedBy>
  <cp:revision>16</cp:revision>
  <cp:lastPrinted>2018-05-11T20:20:00Z</cp:lastPrinted>
  <dcterms:created xsi:type="dcterms:W3CDTF">2018-05-06T15:31:00Z</dcterms:created>
  <dcterms:modified xsi:type="dcterms:W3CDTF">2018-05-26T17:12:00Z</dcterms:modified>
</cp:coreProperties>
</file>